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064A" w14:textId="2A57FFAD" w:rsidR="00EF7809" w:rsidRPr="00A909A3" w:rsidRDefault="00EF7809" w:rsidP="00EF780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6.2.5. </w:t>
      </w:r>
      <w:r w:rsidR="007F11FF">
        <w:rPr>
          <w:rFonts w:ascii="Times New Roman" w:hAnsi="Times New Roman" w:cs="Times New Roman"/>
          <w:b/>
          <w:sz w:val="24"/>
          <w:szCs w:val="24"/>
        </w:rPr>
        <w:t>Ekonomik Kayıp Seviye</w:t>
      </w:r>
      <w:r w:rsidR="008B29B2">
        <w:rPr>
          <w:rFonts w:ascii="Times New Roman" w:hAnsi="Times New Roman" w:cs="Times New Roman"/>
          <w:b/>
          <w:sz w:val="24"/>
          <w:szCs w:val="24"/>
        </w:rPr>
        <w:t xml:space="preserve"> (E</w:t>
      </w:r>
      <w:r w:rsidR="003452B5">
        <w:rPr>
          <w:rFonts w:ascii="Times New Roman" w:hAnsi="Times New Roman" w:cs="Times New Roman"/>
          <w:b/>
          <w:sz w:val="24"/>
          <w:szCs w:val="24"/>
        </w:rPr>
        <w:t>KS</w:t>
      </w:r>
      <w:r w:rsidR="008B29B2">
        <w:rPr>
          <w:rFonts w:ascii="Times New Roman" w:hAnsi="Times New Roman" w:cs="Times New Roman"/>
          <w:b/>
          <w:sz w:val="24"/>
          <w:szCs w:val="24"/>
        </w:rPr>
        <w:t>)</w:t>
      </w:r>
      <w:r>
        <w:rPr>
          <w:rFonts w:ascii="Times New Roman" w:hAnsi="Times New Roman" w:cs="Times New Roman"/>
          <w:b/>
          <w:sz w:val="24"/>
          <w:szCs w:val="24"/>
        </w:rPr>
        <w:t xml:space="preserve"> Analizi ve Değerlendirmeler</w:t>
      </w:r>
    </w:p>
    <w:p w14:paraId="532EB6A1" w14:textId="77777777" w:rsidR="00807A42" w:rsidRDefault="00807A42" w:rsidP="00807A42">
      <w:pPr>
        <w:spacing w:after="0" w:line="360" w:lineRule="auto"/>
        <w:jc w:val="both"/>
        <w:rPr>
          <w:rFonts w:ascii="Times New Roman" w:hAnsi="Times New Roman" w:cs="Times New Roman"/>
          <w:sz w:val="24"/>
        </w:rPr>
      </w:pPr>
    </w:p>
    <w:p w14:paraId="013075E8" w14:textId="77777777" w:rsidR="000519A8" w:rsidRDefault="00655225" w:rsidP="000519A8">
      <w:pPr>
        <w:spacing w:after="0" w:line="360" w:lineRule="auto"/>
        <w:ind w:firstLine="360"/>
        <w:jc w:val="both"/>
        <w:rPr>
          <w:rFonts w:ascii="Times New Roman" w:hAnsi="Times New Roman" w:cs="Times New Roman"/>
          <w:sz w:val="24"/>
        </w:rPr>
      </w:pPr>
      <w:r>
        <w:rPr>
          <w:rFonts w:ascii="Times New Roman" w:hAnsi="Times New Roman" w:cs="Times New Roman"/>
          <w:sz w:val="24"/>
        </w:rPr>
        <w:t>A</w:t>
      </w:r>
      <w:r w:rsidR="000519A8">
        <w:rPr>
          <w:rFonts w:ascii="Times New Roman" w:hAnsi="Times New Roman" w:cs="Times New Roman"/>
          <w:sz w:val="24"/>
        </w:rPr>
        <w:t>nalizlerde İdareden temin edilmiş olan aşağıdaki temel veriler kullanılmıştır. Yapıla</w:t>
      </w:r>
      <w:r>
        <w:rPr>
          <w:rFonts w:ascii="Times New Roman" w:hAnsi="Times New Roman" w:cs="Times New Roman"/>
          <w:sz w:val="24"/>
        </w:rPr>
        <w:t xml:space="preserve">n </w:t>
      </w:r>
      <w:r w:rsidR="000519A8">
        <w:rPr>
          <w:rFonts w:ascii="Times New Roman" w:hAnsi="Times New Roman" w:cs="Times New Roman"/>
          <w:sz w:val="24"/>
        </w:rPr>
        <w:t>analizlerin doğrulukları ve güvenirlikleri bu verilere bağlıdır</w:t>
      </w:r>
      <w:r w:rsidR="00E907AA">
        <w:rPr>
          <w:rFonts w:ascii="Times New Roman" w:hAnsi="Times New Roman" w:cs="Times New Roman"/>
          <w:sz w:val="24"/>
        </w:rPr>
        <w:t xml:space="preserve"> (Çizelge 6.95</w:t>
      </w:r>
      <w:r w:rsidR="0049466B">
        <w:rPr>
          <w:rFonts w:ascii="Times New Roman" w:hAnsi="Times New Roman" w:cs="Times New Roman"/>
          <w:sz w:val="24"/>
        </w:rPr>
        <w:t>)</w:t>
      </w:r>
      <w:r w:rsidR="000519A8">
        <w:rPr>
          <w:rFonts w:ascii="Times New Roman" w:hAnsi="Times New Roman" w:cs="Times New Roman"/>
          <w:sz w:val="24"/>
        </w:rPr>
        <w:t xml:space="preserve">. </w:t>
      </w:r>
    </w:p>
    <w:p w14:paraId="3B27ED12" w14:textId="77777777" w:rsidR="00573CE2" w:rsidRDefault="00E907AA" w:rsidP="00573CE2">
      <w:pPr>
        <w:spacing w:after="0" w:line="360" w:lineRule="auto"/>
        <w:ind w:firstLine="360"/>
        <w:jc w:val="center"/>
        <w:rPr>
          <w:rFonts w:ascii="Times New Roman" w:hAnsi="Times New Roman" w:cs="Times New Roman"/>
          <w:sz w:val="24"/>
        </w:rPr>
      </w:pPr>
      <w:r>
        <w:rPr>
          <w:rFonts w:ascii="Times New Roman" w:hAnsi="Times New Roman" w:cs="Times New Roman"/>
          <w:sz w:val="24"/>
        </w:rPr>
        <w:t>Çizelge 6.95</w:t>
      </w:r>
      <w:r w:rsidR="00573CE2">
        <w:rPr>
          <w:rFonts w:ascii="Times New Roman" w:hAnsi="Times New Roman" w:cs="Times New Roman"/>
          <w:sz w:val="24"/>
        </w:rPr>
        <w:t>. Çalışma Alanı Genel Verileri</w:t>
      </w:r>
    </w:p>
    <w:tbl>
      <w:tblPr>
        <w:tblW w:w="9284" w:type="dxa"/>
        <w:tblCellMar>
          <w:left w:w="70" w:type="dxa"/>
          <w:right w:w="70" w:type="dxa"/>
        </w:tblCellMar>
        <w:tblLook w:val="04A0" w:firstRow="1" w:lastRow="0" w:firstColumn="1" w:lastColumn="0" w:noHBand="0" w:noVBand="1"/>
      </w:tblPr>
      <w:tblGrid>
        <w:gridCol w:w="740"/>
        <w:gridCol w:w="4923"/>
        <w:gridCol w:w="1207"/>
        <w:gridCol w:w="2431"/>
      </w:tblGrid>
      <w:tr w:rsidR="00A54A06" w:rsidRPr="00A54A06" w14:paraId="2C35C219" w14:textId="77777777" w:rsidTr="000F7658">
        <w:trPr>
          <w:trHeight w:val="345"/>
        </w:trPr>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E9054"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1</w:t>
            </w:r>
          </w:p>
        </w:tc>
        <w:tc>
          <w:tcPr>
            <w:tcW w:w="4923" w:type="dxa"/>
            <w:tcBorders>
              <w:top w:val="single" w:sz="4" w:space="0" w:color="auto"/>
              <w:left w:val="nil"/>
              <w:bottom w:val="single" w:sz="4" w:space="0" w:color="auto"/>
              <w:right w:val="single" w:sz="4" w:space="0" w:color="auto"/>
            </w:tcBorders>
            <w:shd w:val="clear" w:color="000000" w:fill="FFFFFF"/>
            <w:noWrap/>
            <w:vAlign w:val="center"/>
            <w:hideMark/>
          </w:tcPr>
          <w:p w14:paraId="7AB39BB6" w14:textId="77777777" w:rsidR="000519A8" w:rsidRPr="00A54A06" w:rsidRDefault="000519A8" w:rsidP="000519A8">
            <w:pPr>
              <w:spacing w:after="0" w:line="240" w:lineRule="auto"/>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İdari Bilgiler</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14:paraId="576993F8"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Birim</w:t>
            </w:r>
          </w:p>
        </w:tc>
        <w:tc>
          <w:tcPr>
            <w:tcW w:w="2431" w:type="dxa"/>
            <w:tcBorders>
              <w:top w:val="single" w:sz="4" w:space="0" w:color="auto"/>
              <w:left w:val="nil"/>
              <w:bottom w:val="single" w:sz="4" w:space="0" w:color="auto"/>
              <w:right w:val="single" w:sz="4" w:space="0" w:color="auto"/>
            </w:tcBorders>
            <w:shd w:val="clear" w:color="000000" w:fill="FFFFFF"/>
            <w:noWrap/>
            <w:vAlign w:val="center"/>
            <w:hideMark/>
          </w:tcPr>
          <w:p w14:paraId="085E7EDE"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Değer</w:t>
            </w:r>
          </w:p>
        </w:tc>
      </w:tr>
      <w:tr w:rsidR="00A54A06" w:rsidRPr="00A54A06" w14:paraId="19A852AC" w14:textId="77777777" w:rsidTr="007F11FF">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2563FC72"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1.1</w:t>
            </w:r>
          </w:p>
        </w:tc>
        <w:tc>
          <w:tcPr>
            <w:tcW w:w="4923" w:type="dxa"/>
            <w:tcBorders>
              <w:top w:val="nil"/>
              <w:left w:val="nil"/>
              <w:bottom w:val="single" w:sz="4" w:space="0" w:color="auto"/>
              <w:right w:val="single" w:sz="4" w:space="0" w:color="auto"/>
            </w:tcBorders>
            <w:shd w:val="clear" w:color="000000" w:fill="FFFFFF"/>
            <w:noWrap/>
            <w:vAlign w:val="center"/>
            <w:hideMark/>
          </w:tcPr>
          <w:p w14:paraId="07D86035" w14:textId="77777777" w:rsidR="000519A8" w:rsidRPr="00A54A06" w:rsidRDefault="000519A8" w:rsidP="000519A8">
            <w:pPr>
              <w:spacing w:after="0" w:line="240" w:lineRule="auto"/>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Su İdaresinin Adı</w:t>
            </w:r>
          </w:p>
        </w:tc>
        <w:tc>
          <w:tcPr>
            <w:tcW w:w="1196" w:type="dxa"/>
            <w:tcBorders>
              <w:top w:val="nil"/>
              <w:left w:val="nil"/>
              <w:bottom w:val="single" w:sz="4" w:space="0" w:color="auto"/>
              <w:right w:val="single" w:sz="4" w:space="0" w:color="auto"/>
            </w:tcBorders>
            <w:shd w:val="clear" w:color="000000" w:fill="FFFFFF"/>
            <w:noWrap/>
            <w:vAlign w:val="center"/>
            <w:hideMark/>
          </w:tcPr>
          <w:p w14:paraId="12EF8CFA" w14:textId="77777777" w:rsidR="000519A8" w:rsidRPr="00A54A06" w:rsidRDefault="000519A8" w:rsidP="000519A8">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 xml:space="preserve"> -</w:t>
            </w:r>
          </w:p>
        </w:tc>
        <w:tc>
          <w:tcPr>
            <w:tcW w:w="2431" w:type="dxa"/>
            <w:tcBorders>
              <w:top w:val="nil"/>
              <w:left w:val="nil"/>
              <w:bottom w:val="single" w:sz="4" w:space="0" w:color="auto"/>
              <w:right w:val="single" w:sz="4" w:space="0" w:color="auto"/>
            </w:tcBorders>
            <w:shd w:val="clear" w:color="000000" w:fill="FFFFFF"/>
            <w:noWrap/>
            <w:vAlign w:val="center"/>
          </w:tcPr>
          <w:p w14:paraId="0AFFFD62" w14:textId="28501485" w:rsidR="000519A8" w:rsidRPr="00A54A06" w:rsidRDefault="000519A8" w:rsidP="000519A8">
            <w:pPr>
              <w:spacing w:after="0" w:line="240" w:lineRule="auto"/>
              <w:jc w:val="center"/>
              <w:rPr>
                <w:rFonts w:ascii="Times New Roman" w:eastAsia="Times New Roman" w:hAnsi="Times New Roman" w:cs="Times New Roman"/>
                <w:sz w:val="24"/>
                <w:szCs w:val="24"/>
                <w:lang w:eastAsia="tr-TR"/>
              </w:rPr>
            </w:pPr>
          </w:p>
        </w:tc>
      </w:tr>
      <w:tr w:rsidR="00A54A06" w:rsidRPr="00A54A06" w14:paraId="62C81349" w14:textId="77777777" w:rsidTr="007F11FF">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6978618E"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1.2</w:t>
            </w:r>
          </w:p>
        </w:tc>
        <w:tc>
          <w:tcPr>
            <w:tcW w:w="4923" w:type="dxa"/>
            <w:tcBorders>
              <w:top w:val="nil"/>
              <w:left w:val="nil"/>
              <w:bottom w:val="single" w:sz="4" w:space="0" w:color="auto"/>
              <w:right w:val="single" w:sz="4" w:space="0" w:color="auto"/>
            </w:tcBorders>
            <w:shd w:val="clear" w:color="000000" w:fill="FFFFFF"/>
            <w:noWrap/>
            <w:vAlign w:val="center"/>
            <w:hideMark/>
          </w:tcPr>
          <w:p w14:paraId="4A4372F4" w14:textId="77777777" w:rsidR="000519A8" w:rsidRPr="00A54A06" w:rsidRDefault="000519A8" w:rsidP="000519A8">
            <w:pPr>
              <w:spacing w:after="0" w:line="240" w:lineRule="auto"/>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Çalışma Yapılan Bölge Adı</w:t>
            </w:r>
          </w:p>
        </w:tc>
        <w:tc>
          <w:tcPr>
            <w:tcW w:w="1196" w:type="dxa"/>
            <w:tcBorders>
              <w:top w:val="nil"/>
              <w:left w:val="nil"/>
              <w:bottom w:val="single" w:sz="4" w:space="0" w:color="auto"/>
              <w:right w:val="single" w:sz="4" w:space="0" w:color="auto"/>
            </w:tcBorders>
            <w:shd w:val="clear" w:color="000000" w:fill="FFFFFF"/>
            <w:noWrap/>
            <w:vAlign w:val="center"/>
            <w:hideMark/>
          </w:tcPr>
          <w:p w14:paraId="189DE9D6" w14:textId="77777777" w:rsidR="000519A8" w:rsidRPr="00A54A06" w:rsidRDefault="000519A8" w:rsidP="000519A8">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 xml:space="preserve"> -</w:t>
            </w:r>
          </w:p>
        </w:tc>
        <w:tc>
          <w:tcPr>
            <w:tcW w:w="2431" w:type="dxa"/>
            <w:tcBorders>
              <w:top w:val="nil"/>
              <w:left w:val="nil"/>
              <w:bottom w:val="single" w:sz="4" w:space="0" w:color="auto"/>
              <w:right w:val="single" w:sz="4" w:space="0" w:color="auto"/>
            </w:tcBorders>
            <w:shd w:val="clear" w:color="000000" w:fill="FFFFFF"/>
            <w:noWrap/>
            <w:vAlign w:val="center"/>
          </w:tcPr>
          <w:p w14:paraId="7D207F7F" w14:textId="232FFAA0" w:rsidR="000519A8" w:rsidRPr="00A54A06" w:rsidRDefault="000519A8" w:rsidP="000519A8">
            <w:pPr>
              <w:spacing w:after="0" w:line="240" w:lineRule="auto"/>
              <w:jc w:val="center"/>
              <w:rPr>
                <w:rFonts w:ascii="Times New Roman" w:eastAsia="Times New Roman" w:hAnsi="Times New Roman" w:cs="Times New Roman"/>
                <w:sz w:val="24"/>
                <w:szCs w:val="24"/>
                <w:lang w:eastAsia="tr-TR"/>
              </w:rPr>
            </w:pPr>
          </w:p>
        </w:tc>
      </w:tr>
      <w:tr w:rsidR="00A54A06" w:rsidRPr="00A54A06" w14:paraId="21ACA231"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3098C3F1"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1.3</w:t>
            </w:r>
          </w:p>
        </w:tc>
        <w:tc>
          <w:tcPr>
            <w:tcW w:w="4923" w:type="dxa"/>
            <w:tcBorders>
              <w:top w:val="nil"/>
              <w:left w:val="nil"/>
              <w:bottom w:val="single" w:sz="4" w:space="0" w:color="auto"/>
              <w:right w:val="single" w:sz="4" w:space="0" w:color="auto"/>
            </w:tcBorders>
            <w:shd w:val="clear" w:color="000000" w:fill="FFFFFF"/>
            <w:noWrap/>
            <w:vAlign w:val="center"/>
            <w:hideMark/>
          </w:tcPr>
          <w:p w14:paraId="6FA1C805" w14:textId="77777777" w:rsidR="000519A8" w:rsidRPr="00A54A06" w:rsidRDefault="000519A8" w:rsidP="000519A8">
            <w:pPr>
              <w:spacing w:after="0" w:line="240" w:lineRule="auto"/>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Çalışma Yapılan Dönem</w:t>
            </w:r>
          </w:p>
        </w:tc>
        <w:tc>
          <w:tcPr>
            <w:tcW w:w="1196" w:type="dxa"/>
            <w:tcBorders>
              <w:top w:val="nil"/>
              <w:left w:val="nil"/>
              <w:bottom w:val="single" w:sz="4" w:space="0" w:color="auto"/>
              <w:right w:val="single" w:sz="4" w:space="0" w:color="auto"/>
            </w:tcBorders>
            <w:shd w:val="clear" w:color="000000" w:fill="FFFFFF"/>
            <w:noWrap/>
            <w:vAlign w:val="center"/>
            <w:hideMark/>
          </w:tcPr>
          <w:p w14:paraId="2C834EFF" w14:textId="77777777" w:rsidR="000519A8" w:rsidRPr="00A54A06" w:rsidRDefault="000519A8" w:rsidP="000519A8">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 xml:space="preserve"> -</w:t>
            </w:r>
          </w:p>
        </w:tc>
        <w:tc>
          <w:tcPr>
            <w:tcW w:w="2431" w:type="dxa"/>
            <w:tcBorders>
              <w:top w:val="nil"/>
              <w:left w:val="nil"/>
              <w:bottom w:val="single" w:sz="4" w:space="0" w:color="auto"/>
              <w:right w:val="single" w:sz="4" w:space="0" w:color="auto"/>
            </w:tcBorders>
            <w:shd w:val="clear" w:color="000000" w:fill="FFFFFF"/>
            <w:noWrap/>
            <w:vAlign w:val="center"/>
            <w:hideMark/>
          </w:tcPr>
          <w:p w14:paraId="447A44C2" w14:textId="77777777" w:rsidR="000519A8" w:rsidRPr="00A54A06" w:rsidRDefault="000519A8" w:rsidP="000519A8">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2020</w:t>
            </w:r>
          </w:p>
        </w:tc>
      </w:tr>
      <w:tr w:rsidR="00A54A06" w:rsidRPr="00A54A06" w14:paraId="467F386F" w14:textId="77777777" w:rsidTr="000F7658">
        <w:trPr>
          <w:trHeight w:val="374"/>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76D6F1DD"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2</w:t>
            </w:r>
          </w:p>
        </w:tc>
        <w:tc>
          <w:tcPr>
            <w:tcW w:w="4923" w:type="dxa"/>
            <w:tcBorders>
              <w:top w:val="nil"/>
              <w:left w:val="nil"/>
              <w:bottom w:val="single" w:sz="4" w:space="0" w:color="auto"/>
              <w:right w:val="single" w:sz="4" w:space="0" w:color="auto"/>
            </w:tcBorders>
            <w:shd w:val="clear" w:color="000000" w:fill="FFFFFF"/>
            <w:noWrap/>
            <w:vAlign w:val="center"/>
            <w:hideMark/>
          </w:tcPr>
          <w:p w14:paraId="2F0990BD" w14:textId="77777777" w:rsidR="000519A8" w:rsidRPr="00A54A06" w:rsidRDefault="000519A8" w:rsidP="000519A8">
            <w:pPr>
              <w:spacing w:after="0" w:line="240" w:lineRule="auto"/>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Genel Bilgiler</w:t>
            </w:r>
          </w:p>
        </w:tc>
        <w:tc>
          <w:tcPr>
            <w:tcW w:w="1196" w:type="dxa"/>
            <w:tcBorders>
              <w:top w:val="nil"/>
              <w:left w:val="nil"/>
              <w:bottom w:val="single" w:sz="4" w:space="0" w:color="auto"/>
              <w:right w:val="single" w:sz="4" w:space="0" w:color="auto"/>
            </w:tcBorders>
            <w:shd w:val="clear" w:color="000000" w:fill="FFFFFF"/>
            <w:noWrap/>
            <w:vAlign w:val="center"/>
            <w:hideMark/>
          </w:tcPr>
          <w:p w14:paraId="1D027A67"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Birim</w:t>
            </w:r>
          </w:p>
        </w:tc>
        <w:tc>
          <w:tcPr>
            <w:tcW w:w="2431" w:type="dxa"/>
            <w:tcBorders>
              <w:top w:val="nil"/>
              <w:left w:val="nil"/>
              <w:bottom w:val="single" w:sz="4" w:space="0" w:color="auto"/>
              <w:right w:val="single" w:sz="4" w:space="0" w:color="auto"/>
            </w:tcBorders>
            <w:shd w:val="clear" w:color="000000" w:fill="FFFFFF"/>
            <w:noWrap/>
            <w:vAlign w:val="center"/>
            <w:hideMark/>
          </w:tcPr>
          <w:p w14:paraId="031E8FCC"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Değer</w:t>
            </w:r>
          </w:p>
        </w:tc>
      </w:tr>
      <w:tr w:rsidR="000519A8" w:rsidRPr="000519A8" w14:paraId="7E5D284E"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19A4E46D"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w:t>
            </w:r>
          </w:p>
        </w:tc>
        <w:tc>
          <w:tcPr>
            <w:tcW w:w="4923" w:type="dxa"/>
            <w:tcBorders>
              <w:top w:val="nil"/>
              <w:left w:val="nil"/>
              <w:bottom w:val="single" w:sz="4" w:space="0" w:color="auto"/>
              <w:right w:val="single" w:sz="4" w:space="0" w:color="auto"/>
            </w:tcBorders>
            <w:shd w:val="clear" w:color="000000" w:fill="FFFFFF"/>
            <w:noWrap/>
            <w:vAlign w:val="center"/>
            <w:hideMark/>
          </w:tcPr>
          <w:p w14:paraId="65DBFBDE"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Hizmet Edilen Toplam Nüfus</w:t>
            </w:r>
            <w:r w:rsidR="008B1935">
              <w:rPr>
                <w:rFonts w:ascii="Times New Roman" w:eastAsia="Times New Roman" w:hAnsi="Times New Roman" w:cs="Times New Roman"/>
                <w:color w:val="000000"/>
                <w:sz w:val="24"/>
                <w:szCs w:val="24"/>
                <w:lang w:eastAsia="tr-TR"/>
              </w:rPr>
              <w:t xml:space="preserve"> </w:t>
            </w:r>
          </w:p>
        </w:tc>
        <w:tc>
          <w:tcPr>
            <w:tcW w:w="1196" w:type="dxa"/>
            <w:tcBorders>
              <w:top w:val="nil"/>
              <w:left w:val="nil"/>
              <w:bottom w:val="single" w:sz="4" w:space="0" w:color="auto"/>
              <w:right w:val="single" w:sz="4" w:space="0" w:color="auto"/>
            </w:tcBorders>
            <w:shd w:val="clear" w:color="000000" w:fill="FFFFFF"/>
            <w:noWrap/>
            <w:vAlign w:val="center"/>
            <w:hideMark/>
          </w:tcPr>
          <w:p w14:paraId="435A5E6C"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kişi</w:t>
            </w:r>
          </w:p>
        </w:tc>
        <w:tc>
          <w:tcPr>
            <w:tcW w:w="2431" w:type="dxa"/>
            <w:tcBorders>
              <w:top w:val="nil"/>
              <w:left w:val="nil"/>
              <w:bottom w:val="single" w:sz="4" w:space="0" w:color="auto"/>
              <w:right w:val="single" w:sz="4" w:space="0" w:color="auto"/>
            </w:tcBorders>
            <w:shd w:val="clear" w:color="000000" w:fill="FFFFFF"/>
            <w:noWrap/>
            <w:vAlign w:val="center"/>
            <w:hideMark/>
          </w:tcPr>
          <w:p w14:paraId="7CE528DA"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1,748,528</w:t>
            </w:r>
          </w:p>
        </w:tc>
      </w:tr>
      <w:tr w:rsidR="000519A8" w:rsidRPr="000519A8" w14:paraId="4F8BAB98"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6E034F1"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2.2</w:t>
            </w:r>
          </w:p>
        </w:tc>
        <w:tc>
          <w:tcPr>
            <w:tcW w:w="4923" w:type="dxa"/>
            <w:tcBorders>
              <w:top w:val="nil"/>
              <w:left w:val="nil"/>
              <w:bottom w:val="single" w:sz="4" w:space="0" w:color="auto"/>
              <w:right w:val="single" w:sz="4" w:space="0" w:color="auto"/>
            </w:tcBorders>
            <w:shd w:val="clear" w:color="000000" w:fill="FFFFFF"/>
            <w:noWrap/>
            <w:vAlign w:val="center"/>
            <w:hideMark/>
          </w:tcPr>
          <w:p w14:paraId="725BDE16"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Toplam Şebeke Uzunluğu</w:t>
            </w:r>
            <w:r w:rsidR="008B1935">
              <w:rPr>
                <w:rFonts w:ascii="Times New Roman" w:eastAsia="Times New Roman" w:hAnsi="Times New Roman" w:cs="Times New Roman"/>
                <w:color w:val="000000"/>
                <w:sz w:val="24"/>
                <w:szCs w:val="24"/>
                <w:lang w:eastAsia="tr-TR"/>
              </w:rPr>
              <w:t xml:space="preserve"> (Lm)</w:t>
            </w:r>
          </w:p>
        </w:tc>
        <w:tc>
          <w:tcPr>
            <w:tcW w:w="1196" w:type="dxa"/>
            <w:tcBorders>
              <w:top w:val="nil"/>
              <w:left w:val="nil"/>
              <w:bottom w:val="single" w:sz="4" w:space="0" w:color="auto"/>
              <w:right w:val="single" w:sz="4" w:space="0" w:color="auto"/>
            </w:tcBorders>
            <w:shd w:val="clear" w:color="000000" w:fill="FFFFFF"/>
            <w:noWrap/>
            <w:vAlign w:val="center"/>
            <w:hideMark/>
          </w:tcPr>
          <w:p w14:paraId="4963D858"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km</w:t>
            </w:r>
          </w:p>
        </w:tc>
        <w:tc>
          <w:tcPr>
            <w:tcW w:w="2431" w:type="dxa"/>
            <w:tcBorders>
              <w:top w:val="nil"/>
              <w:left w:val="nil"/>
              <w:bottom w:val="single" w:sz="4" w:space="0" w:color="auto"/>
              <w:right w:val="single" w:sz="4" w:space="0" w:color="auto"/>
            </w:tcBorders>
            <w:shd w:val="clear" w:color="000000" w:fill="FFFFFF"/>
            <w:noWrap/>
            <w:vAlign w:val="center"/>
            <w:hideMark/>
          </w:tcPr>
          <w:p w14:paraId="166F869B"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577.73</w:t>
            </w:r>
          </w:p>
        </w:tc>
      </w:tr>
      <w:tr w:rsidR="000519A8" w:rsidRPr="000519A8" w14:paraId="1FE9EF59"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3C42C467"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2.3</w:t>
            </w:r>
          </w:p>
        </w:tc>
        <w:tc>
          <w:tcPr>
            <w:tcW w:w="4923" w:type="dxa"/>
            <w:tcBorders>
              <w:top w:val="nil"/>
              <w:left w:val="nil"/>
              <w:bottom w:val="single" w:sz="4" w:space="0" w:color="auto"/>
              <w:right w:val="single" w:sz="4" w:space="0" w:color="auto"/>
            </w:tcBorders>
            <w:shd w:val="clear" w:color="000000" w:fill="FFFFFF"/>
            <w:noWrap/>
            <w:vAlign w:val="center"/>
            <w:hideMark/>
          </w:tcPr>
          <w:p w14:paraId="6875899E"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Toplam Abone Sayısı</w:t>
            </w:r>
            <w:r w:rsidR="008B1935">
              <w:rPr>
                <w:rFonts w:ascii="Times New Roman" w:eastAsia="Times New Roman" w:hAnsi="Times New Roman" w:cs="Times New Roman"/>
                <w:color w:val="000000"/>
                <w:sz w:val="24"/>
                <w:szCs w:val="24"/>
                <w:lang w:eastAsia="tr-TR"/>
              </w:rPr>
              <w:t xml:space="preserve"> </w:t>
            </w:r>
          </w:p>
        </w:tc>
        <w:tc>
          <w:tcPr>
            <w:tcW w:w="1196" w:type="dxa"/>
            <w:tcBorders>
              <w:top w:val="nil"/>
              <w:left w:val="nil"/>
              <w:bottom w:val="single" w:sz="4" w:space="0" w:color="auto"/>
              <w:right w:val="single" w:sz="4" w:space="0" w:color="auto"/>
            </w:tcBorders>
            <w:shd w:val="clear" w:color="000000" w:fill="FFFFFF"/>
            <w:noWrap/>
            <w:vAlign w:val="center"/>
            <w:hideMark/>
          </w:tcPr>
          <w:p w14:paraId="002D6950"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ad</w:t>
            </w:r>
            <w:r w:rsidR="008B1935">
              <w:rPr>
                <w:rFonts w:ascii="Times New Roman" w:eastAsia="Times New Roman" w:hAnsi="Times New Roman" w:cs="Times New Roman"/>
                <w:color w:val="000000"/>
                <w:sz w:val="24"/>
                <w:szCs w:val="24"/>
                <w:lang w:eastAsia="tr-TR"/>
              </w:rPr>
              <w:t>et</w:t>
            </w:r>
          </w:p>
        </w:tc>
        <w:tc>
          <w:tcPr>
            <w:tcW w:w="2431" w:type="dxa"/>
            <w:tcBorders>
              <w:top w:val="nil"/>
              <w:left w:val="nil"/>
              <w:bottom w:val="single" w:sz="4" w:space="0" w:color="auto"/>
              <w:right w:val="single" w:sz="4" w:space="0" w:color="auto"/>
            </w:tcBorders>
            <w:shd w:val="clear" w:color="000000" w:fill="FFFFFF"/>
            <w:noWrap/>
            <w:vAlign w:val="center"/>
            <w:hideMark/>
          </w:tcPr>
          <w:p w14:paraId="692DDFA7"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549.141</w:t>
            </w:r>
          </w:p>
        </w:tc>
      </w:tr>
      <w:tr w:rsidR="000519A8" w:rsidRPr="000519A8" w14:paraId="665B282E"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6C8FFDD9"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2.4</w:t>
            </w:r>
          </w:p>
        </w:tc>
        <w:tc>
          <w:tcPr>
            <w:tcW w:w="4923" w:type="dxa"/>
            <w:tcBorders>
              <w:top w:val="nil"/>
              <w:left w:val="nil"/>
              <w:bottom w:val="single" w:sz="4" w:space="0" w:color="auto"/>
              <w:right w:val="single" w:sz="4" w:space="0" w:color="auto"/>
            </w:tcBorders>
            <w:shd w:val="clear" w:color="000000" w:fill="FFFFFF"/>
            <w:noWrap/>
            <w:vAlign w:val="center"/>
            <w:hideMark/>
          </w:tcPr>
          <w:p w14:paraId="6B0A69D6"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Toplam Abone Bağlantısı Sayısı</w:t>
            </w:r>
            <w:r w:rsidR="008B1935">
              <w:rPr>
                <w:rFonts w:ascii="Times New Roman" w:eastAsia="Times New Roman" w:hAnsi="Times New Roman" w:cs="Times New Roman"/>
                <w:color w:val="000000"/>
                <w:sz w:val="24"/>
                <w:szCs w:val="24"/>
                <w:lang w:eastAsia="tr-TR"/>
              </w:rPr>
              <w:t xml:space="preserve"> (Nc)</w:t>
            </w:r>
          </w:p>
        </w:tc>
        <w:tc>
          <w:tcPr>
            <w:tcW w:w="1196" w:type="dxa"/>
            <w:tcBorders>
              <w:top w:val="nil"/>
              <w:left w:val="nil"/>
              <w:bottom w:val="single" w:sz="4" w:space="0" w:color="auto"/>
              <w:right w:val="single" w:sz="4" w:space="0" w:color="auto"/>
            </w:tcBorders>
            <w:shd w:val="clear" w:color="000000" w:fill="FFFFFF"/>
            <w:noWrap/>
            <w:vAlign w:val="center"/>
            <w:hideMark/>
          </w:tcPr>
          <w:p w14:paraId="098B2843"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ad</w:t>
            </w:r>
            <w:r w:rsidR="008B1935">
              <w:rPr>
                <w:rFonts w:ascii="Times New Roman" w:eastAsia="Times New Roman" w:hAnsi="Times New Roman" w:cs="Times New Roman"/>
                <w:color w:val="000000"/>
                <w:sz w:val="24"/>
                <w:szCs w:val="24"/>
                <w:lang w:eastAsia="tr-TR"/>
              </w:rPr>
              <w:t>et</w:t>
            </w:r>
          </w:p>
        </w:tc>
        <w:tc>
          <w:tcPr>
            <w:tcW w:w="2431" w:type="dxa"/>
            <w:tcBorders>
              <w:top w:val="nil"/>
              <w:left w:val="nil"/>
              <w:bottom w:val="single" w:sz="4" w:space="0" w:color="auto"/>
              <w:right w:val="single" w:sz="4" w:space="0" w:color="auto"/>
            </w:tcBorders>
            <w:shd w:val="clear" w:color="000000" w:fill="FFFFFF"/>
            <w:noWrap/>
            <w:vAlign w:val="center"/>
            <w:hideMark/>
          </w:tcPr>
          <w:p w14:paraId="3A944D02"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198.377</w:t>
            </w:r>
          </w:p>
        </w:tc>
      </w:tr>
      <w:tr w:rsidR="000519A8" w:rsidRPr="000519A8" w14:paraId="5664B87C"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2216079"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2.5</w:t>
            </w:r>
          </w:p>
        </w:tc>
        <w:tc>
          <w:tcPr>
            <w:tcW w:w="4923" w:type="dxa"/>
            <w:tcBorders>
              <w:top w:val="nil"/>
              <w:left w:val="nil"/>
              <w:bottom w:val="single" w:sz="4" w:space="0" w:color="auto"/>
              <w:right w:val="single" w:sz="4" w:space="0" w:color="auto"/>
            </w:tcBorders>
            <w:shd w:val="clear" w:color="000000" w:fill="FFFFFF"/>
            <w:noWrap/>
            <w:vAlign w:val="center"/>
            <w:hideMark/>
          </w:tcPr>
          <w:p w14:paraId="657EF425"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Ortalama Abone Bağlantısı Uzunluğu</w:t>
            </w:r>
            <w:r w:rsidR="008B1935">
              <w:rPr>
                <w:rFonts w:ascii="Times New Roman" w:eastAsia="Times New Roman" w:hAnsi="Times New Roman" w:cs="Times New Roman"/>
                <w:color w:val="000000"/>
                <w:sz w:val="24"/>
                <w:szCs w:val="24"/>
                <w:lang w:eastAsia="tr-TR"/>
              </w:rPr>
              <w:t xml:space="preserve"> (Lport)</w:t>
            </w:r>
          </w:p>
        </w:tc>
        <w:tc>
          <w:tcPr>
            <w:tcW w:w="1196" w:type="dxa"/>
            <w:tcBorders>
              <w:top w:val="nil"/>
              <w:left w:val="nil"/>
              <w:bottom w:val="single" w:sz="4" w:space="0" w:color="auto"/>
              <w:right w:val="single" w:sz="4" w:space="0" w:color="auto"/>
            </w:tcBorders>
            <w:shd w:val="clear" w:color="000000" w:fill="FFFFFF"/>
            <w:noWrap/>
            <w:vAlign w:val="center"/>
            <w:hideMark/>
          </w:tcPr>
          <w:p w14:paraId="526928C0"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m</w:t>
            </w:r>
          </w:p>
        </w:tc>
        <w:tc>
          <w:tcPr>
            <w:tcW w:w="2431" w:type="dxa"/>
            <w:tcBorders>
              <w:top w:val="nil"/>
              <w:left w:val="nil"/>
              <w:bottom w:val="single" w:sz="4" w:space="0" w:color="auto"/>
              <w:right w:val="single" w:sz="4" w:space="0" w:color="auto"/>
            </w:tcBorders>
            <w:shd w:val="clear" w:color="000000" w:fill="FFFFFF"/>
            <w:noWrap/>
            <w:vAlign w:val="center"/>
            <w:hideMark/>
          </w:tcPr>
          <w:p w14:paraId="274D2A83"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8</w:t>
            </w:r>
          </w:p>
        </w:tc>
      </w:tr>
      <w:tr w:rsidR="000519A8" w:rsidRPr="000519A8" w14:paraId="466945E8"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71063F2A"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2.6</w:t>
            </w:r>
          </w:p>
        </w:tc>
        <w:tc>
          <w:tcPr>
            <w:tcW w:w="4923" w:type="dxa"/>
            <w:tcBorders>
              <w:top w:val="nil"/>
              <w:left w:val="nil"/>
              <w:bottom w:val="single" w:sz="4" w:space="0" w:color="auto"/>
              <w:right w:val="single" w:sz="4" w:space="0" w:color="auto"/>
            </w:tcBorders>
            <w:shd w:val="clear" w:color="000000" w:fill="FFFFFF"/>
            <w:noWrap/>
            <w:vAlign w:val="center"/>
            <w:hideMark/>
          </w:tcPr>
          <w:p w14:paraId="17B23176"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Sistemin Bölgesel Ortalama Gece Basıncı</w:t>
            </w:r>
          </w:p>
        </w:tc>
        <w:tc>
          <w:tcPr>
            <w:tcW w:w="1196" w:type="dxa"/>
            <w:tcBorders>
              <w:top w:val="nil"/>
              <w:left w:val="nil"/>
              <w:bottom w:val="single" w:sz="4" w:space="0" w:color="auto"/>
              <w:right w:val="single" w:sz="4" w:space="0" w:color="auto"/>
            </w:tcBorders>
            <w:shd w:val="clear" w:color="000000" w:fill="FFFFFF"/>
            <w:noWrap/>
            <w:vAlign w:val="center"/>
            <w:hideMark/>
          </w:tcPr>
          <w:p w14:paraId="2A203171" w14:textId="77777777" w:rsidR="000519A8" w:rsidRPr="000519A8" w:rsidRDefault="00225969" w:rsidP="000519A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p>
        </w:tc>
        <w:tc>
          <w:tcPr>
            <w:tcW w:w="2431" w:type="dxa"/>
            <w:tcBorders>
              <w:top w:val="nil"/>
              <w:left w:val="nil"/>
              <w:bottom w:val="single" w:sz="4" w:space="0" w:color="auto"/>
              <w:right w:val="single" w:sz="4" w:space="0" w:color="auto"/>
            </w:tcBorders>
            <w:shd w:val="clear" w:color="000000" w:fill="FFFFFF"/>
            <w:noWrap/>
            <w:vAlign w:val="center"/>
            <w:hideMark/>
          </w:tcPr>
          <w:p w14:paraId="30159105"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4.5</w:t>
            </w:r>
          </w:p>
        </w:tc>
      </w:tr>
      <w:tr w:rsidR="000519A8" w:rsidRPr="000519A8" w14:paraId="36E7218C"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4FABADFF"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2.6.1</w:t>
            </w:r>
          </w:p>
        </w:tc>
        <w:tc>
          <w:tcPr>
            <w:tcW w:w="4923" w:type="dxa"/>
            <w:tcBorders>
              <w:top w:val="nil"/>
              <w:left w:val="nil"/>
              <w:bottom w:val="single" w:sz="4" w:space="0" w:color="auto"/>
              <w:right w:val="single" w:sz="4" w:space="0" w:color="auto"/>
            </w:tcBorders>
            <w:shd w:val="clear" w:color="000000" w:fill="FFFFFF"/>
            <w:noWrap/>
            <w:vAlign w:val="center"/>
            <w:hideMark/>
          </w:tcPr>
          <w:p w14:paraId="083EEBE1"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Sistem minimum basıncı</w:t>
            </w:r>
            <w:r w:rsidR="008B1935">
              <w:rPr>
                <w:rFonts w:ascii="Times New Roman" w:eastAsia="Times New Roman" w:hAnsi="Times New Roman" w:cs="Times New Roman"/>
                <w:color w:val="000000"/>
                <w:sz w:val="24"/>
                <w:szCs w:val="24"/>
                <w:lang w:eastAsia="tr-TR"/>
              </w:rPr>
              <w:t xml:space="preserve"> (Pmin.)</w:t>
            </w:r>
          </w:p>
        </w:tc>
        <w:tc>
          <w:tcPr>
            <w:tcW w:w="1196" w:type="dxa"/>
            <w:tcBorders>
              <w:top w:val="nil"/>
              <w:left w:val="nil"/>
              <w:bottom w:val="single" w:sz="4" w:space="0" w:color="auto"/>
              <w:right w:val="single" w:sz="4" w:space="0" w:color="auto"/>
            </w:tcBorders>
            <w:shd w:val="clear" w:color="000000" w:fill="FFFFFF"/>
            <w:noWrap/>
            <w:vAlign w:val="center"/>
            <w:hideMark/>
          </w:tcPr>
          <w:p w14:paraId="70EBBADA" w14:textId="77777777" w:rsidR="000519A8" w:rsidRPr="000519A8" w:rsidRDefault="00225969" w:rsidP="000519A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p>
        </w:tc>
        <w:tc>
          <w:tcPr>
            <w:tcW w:w="2431" w:type="dxa"/>
            <w:tcBorders>
              <w:top w:val="nil"/>
              <w:left w:val="nil"/>
              <w:bottom w:val="single" w:sz="4" w:space="0" w:color="auto"/>
              <w:right w:val="single" w:sz="4" w:space="0" w:color="auto"/>
            </w:tcBorders>
            <w:shd w:val="clear" w:color="000000" w:fill="FFFFFF"/>
            <w:noWrap/>
            <w:vAlign w:val="center"/>
            <w:hideMark/>
          </w:tcPr>
          <w:p w14:paraId="1E6C2C2B"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20</w:t>
            </w:r>
          </w:p>
        </w:tc>
      </w:tr>
      <w:tr w:rsidR="000519A8" w:rsidRPr="000519A8" w14:paraId="78078696"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BFECCFA"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2.6.2</w:t>
            </w:r>
          </w:p>
        </w:tc>
        <w:tc>
          <w:tcPr>
            <w:tcW w:w="4923" w:type="dxa"/>
            <w:tcBorders>
              <w:top w:val="nil"/>
              <w:left w:val="nil"/>
              <w:bottom w:val="single" w:sz="4" w:space="0" w:color="auto"/>
              <w:right w:val="single" w:sz="4" w:space="0" w:color="auto"/>
            </w:tcBorders>
            <w:shd w:val="clear" w:color="000000" w:fill="FFFFFF"/>
            <w:noWrap/>
            <w:vAlign w:val="center"/>
            <w:hideMark/>
          </w:tcPr>
          <w:p w14:paraId="590A79D8"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Sistem maksimum basıncı</w:t>
            </w:r>
            <w:r w:rsidR="008B1935">
              <w:rPr>
                <w:rFonts w:ascii="Times New Roman" w:eastAsia="Times New Roman" w:hAnsi="Times New Roman" w:cs="Times New Roman"/>
                <w:color w:val="000000"/>
                <w:sz w:val="24"/>
                <w:szCs w:val="24"/>
                <w:lang w:eastAsia="tr-TR"/>
              </w:rPr>
              <w:t xml:space="preserve"> (Pmak.)</w:t>
            </w:r>
          </w:p>
        </w:tc>
        <w:tc>
          <w:tcPr>
            <w:tcW w:w="1196" w:type="dxa"/>
            <w:tcBorders>
              <w:top w:val="nil"/>
              <w:left w:val="nil"/>
              <w:bottom w:val="single" w:sz="4" w:space="0" w:color="auto"/>
              <w:right w:val="single" w:sz="4" w:space="0" w:color="auto"/>
            </w:tcBorders>
            <w:shd w:val="clear" w:color="000000" w:fill="FFFFFF"/>
            <w:noWrap/>
            <w:vAlign w:val="center"/>
            <w:hideMark/>
          </w:tcPr>
          <w:p w14:paraId="01F14A4F" w14:textId="77777777" w:rsidR="000519A8" w:rsidRPr="000519A8" w:rsidRDefault="00225969" w:rsidP="000519A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p>
        </w:tc>
        <w:tc>
          <w:tcPr>
            <w:tcW w:w="2431" w:type="dxa"/>
            <w:tcBorders>
              <w:top w:val="nil"/>
              <w:left w:val="nil"/>
              <w:bottom w:val="single" w:sz="4" w:space="0" w:color="auto"/>
              <w:right w:val="single" w:sz="4" w:space="0" w:color="auto"/>
            </w:tcBorders>
            <w:shd w:val="clear" w:color="000000" w:fill="FFFFFF"/>
            <w:noWrap/>
            <w:vAlign w:val="center"/>
            <w:hideMark/>
          </w:tcPr>
          <w:p w14:paraId="20BC6F53"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65</w:t>
            </w:r>
          </w:p>
        </w:tc>
      </w:tr>
      <w:tr w:rsidR="000519A8" w:rsidRPr="000519A8" w14:paraId="3061A148"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3C32B9E"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2.7</w:t>
            </w:r>
          </w:p>
        </w:tc>
        <w:tc>
          <w:tcPr>
            <w:tcW w:w="4923" w:type="dxa"/>
            <w:tcBorders>
              <w:top w:val="nil"/>
              <w:left w:val="nil"/>
              <w:bottom w:val="single" w:sz="4" w:space="0" w:color="auto"/>
              <w:right w:val="single" w:sz="4" w:space="0" w:color="auto"/>
            </w:tcBorders>
            <w:shd w:val="clear" w:color="000000" w:fill="FFFFFF"/>
            <w:noWrap/>
            <w:vAlign w:val="center"/>
            <w:hideMark/>
          </w:tcPr>
          <w:p w14:paraId="016D2172"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Sistem Giriş Debisi</w:t>
            </w:r>
          </w:p>
        </w:tc>
        <w:tc>
          <w:tcPr>
            <w:tcW w:w="1196" w:type="dxa"/>
            <w:tcBorders>
              <w:top w:val="nil"/>
              <w:left w:val="nil"/>
              <w:bottom w:val="single" w:sz="4" w:space="0" w:color="auto"/>
              <w:right w:val="single" w:sz="4" w:space="0" w:color="auto"/>
            </w:tcBorders>
            <w:shd w:val="clear" w:color="000000" w:fill="FFFFFF"/>
            <w:noWrap/>
            <w:vAlign w:val="center"/>
            <w:hideMark/>
          </w:tcPr>
          <w:p w14:paraId="52A8CC1C"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m3/ay</w:t>
            </w:r>
          </w:p>
        </w:tc>
        <w:tc>
          <w:tcPr>
            <w:tcW w:w="2431" w:type="dxa"/>
            <w:tcBorders>
              <w:top w:val="nil"/>
              <w:left w:val="nil"/>
              <w:bottom w:val="single" w:sz="4" w:space="0" w:color="auto"/>
              <w:right w:val="single" w:sz="4" w:space="0" w:color="auto"/>
            </w:tcBorders>
            <w:shd w:val="clear" w:color="000000" w:fill="FFFFFF"/>
            <w:noWrap/>
            <w:vAlign w:val="center"/>
            <w:hideMark/>
          </w:tcPr>
          <w:p w14:paraId="30AB22C5"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13</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347</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810</w:t>
            </w:r>
          </w:p>
        </w:tc>
      </w:tr>
      <w:tr w:rsidR="000519A8" w:rsidRPr="000519A8" w14:paraId="480CD269"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2C750619"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2.8</w:t>
            </w:r>
          </w:p>
        </w:tc>
        <w:tc>
          <w:tcPr>
            <w:tcW w:w="4923" w:type="dxa"/>
            <w:tcBorders>
              <w:top w:val="nil"/>
              <w:left w:val="nil"/>
              <w:bottom w:val="single" w:sz="4" w:space="0" w:color="auto"/>
              <w:right w:val="single" w:sz="4" w:space="0" w:color="auto"/>
            </w:tcBorders>
            <w:shd w:val="clear" w:color="000000" w:fill="FFFFFF"/>
            <w:noWrap/>
            <w:vAlign w:val="center"/>
            <w:hideMark/>
          </w:tcPr>
          <w:p w14:paraId="2077B6BD"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Tahakkuk Edilen Su Miktarı</w:t>
            </w:r>
          </w:p>
        </w:tc>
        <w:tc>
          <w:tcPr>
            <w:tcW w:w="1196" w:type="dxa"/>
            <w:tcBorders>
              <w:top w:val="nil"/>
              <w:left w:val="nil"/>
              <w:bottom w:val="single" w:sz="4" w:space="0" w:color="auto"/>
              <w:right w:val="single" w:sz="4" w:space="0" w:color="auto"/>
            </w:tcBorders>
            <w:shd w:val="clear" w:color="000000" w:fill="FFFFFF"/>
            <w:noWrap/>
            <w:vAlign w:val="center"/>
            <w:hideMark/>
          </w:tcPr>
          <w:p w14:paraId="2BAA3958"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m3/ay</w:t>
            </w:r>
          </w:p>
        </w:tc>
        <w:tc>
          <w:tcPr>
            <w:tcW w:w="2431" w:type="dxa"/>
            <w:tcBorders>
              <w:top w:val="nil"/>
              <w:left w:val="nil"/>
              <w:bottom w:val="single" w:sz="4" w:space="0" w:color="auto"/>
              <w:right w:val="single" w:sz="4" w:space="0" w:color="auto"/>
            </w:tcBorders>
            <w:shd w:val="clear" w:color="000000" w:fill="FFFFFF"/>
            <w:noWrap/>
            <w:vAlign w:val="center"/>
            <w:hideMark/>
          </w:tcPr>
          <w:p w14:paraId="3C669FCA"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6</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603</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832</w:t>
            </w:r>
          </w:p>
        </w:tc>
      </w:tr>
      <w:tr w:rsidR="000519A8" w:rsidRPr="000519A8" w14:paraId="16E2FA64"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2EF0F1AB"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2.9</w:t>
            </w:r>
          </w:p>
        </w:tc>
        <w:tc>
          <w:tcPr>
            <w:tcW w:w="4923" w:type="dxa"/>
            <w:tcBorders>
              <w:top w:val="nil"/>
              <w:left w:val="nil"/>
              <w:bottom w:val="single" w:sz="4" w:space="0" w:color="auto"/>
              <w:right w:val="single" w:sz="4" w:space="0" w:color="auto"/>
            </w:tcBorders>
            <w:shd w:val="clear" w:color="000000" w:fill="FFFFFF"/>
            <w:noWrap/>
            <w:vAlign w:val="center"/>
            <w:hideMark/>
          </w:tcPr>
          <w:p w14:paraId="6C73F9B2"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Birim Su Maliyeti</w:t>
            </w:r>
          </w:p>
        </w:tc>
        <w:tc>
          <w:tcPr>
            <w:tcW w:w="1196" w:type="dxa"/>
            <w:tcBorders>
              <w:top w:val="nil"/>
              <w:left w:val="nil"/>
              <w:bottom w:val="single" w:sz="4" w:space="0" w:color="auto"/>
              <w:right w:val="single" w:sz="4" w:space="0" w:color="auto"/>
            </w:tcBorders>
            <w:shd w:val="clear" w:color="000000" w:fill="FFFFFF"/>
            <w:noWrap/>
            <w:vAlign w:val="center"/>
            <w:hideMark/>
          </w:tcPr>
          <w:p w14:paraId="383F13EE"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TL/m3</w:t>
            </w:r>
          </w:p>
        </w:tc>
        <w:tc>
          <w:tcPr>
            <w:tcW w:w="2431" w:type="dxa"/>
            <w:tcBorders>
              <w:top w:val="nil"/>
              <w:left w:val="nil"/>
              <w:bottom w:val="single" w:sz="4" w:space="0" w:color="auto"/>
              <w:right w:val="single" w:sz="4" w:space="0" w:color="auto"/>
            </w:tcBorders>
            <w:shd w:val="clear" w:color="000000" w:fill="FFFFFF"/>
            <w:noWrap/>
            <w:vAlign w:val="center"/>
            <w:hideMark/>
          </w:tcPr>
          <w:p w14:paraId="66EC6B73"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2.45</w:t>
            </w:r>
          </w:p>
        </w:tc>
      </w:tr>
      <w:tr w:rsidR="000519A8" w:rsidRPr="000519A8" w14:paraId="61429313"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1CAC791D"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2.10</w:t>
            </w:r>
          </w:p>
        </w:tc>
        <w:tc>
          <w:tcPr>
            <w:tcW w:w="4923" w:type="dxa"/>
            <w:tcBorders>
              <w:top w:val="nil"/>
              <w:left w:val="nil"/>
              <w:bottom w:val="single" w:sz="4" w:space="0" w:color="auto"/>
              <w:right w:val="single" w:sz="4" w:space="0" w:color="auto"/>
            </w:tcBorders>
            <w:shd w:val="clear" w:color="000000" w:fill="FFFFFF"/>
            <w:noWrap/>
            <w:vAlign w:val="center"/>
            <w:hideMark/>
          </w:tcPr>
          <w:p w14:paraId="1FAF1C83"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Birim Su Satış Fiyatı</w:t>
            </w:r>
          </w:p>
        </w:tc>
        <w:tc>
          <w:tcPr>
            <w:tcW w:w="1196" w:type="dxa"/>
            <w:tcBorders>
              <w:top w:val="nil"/>
              <w:left w:val="nil"/>
              <w:bottom w:val="single" w:sz="4" w:space="0" w:color="auto"/>
              <w:right w:val="single" w:sz="4" w:space="0" w:color="auto"/>
            </w:tcBorders>
            <w:shd w:val="clear" w:color="000000" w:fill="FFFFFF"/>
            <w:noWrap/>
            <w:vAlign w:val="center"/>
            <w:hideMark/>
          </w:tcPr>
          <w:p w14:paraId="1BE5924D"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TL/m3</w:t>
            </w:r>
          </w:p>
        </w:tc>
        <w:tc>
          <w:tcPr>
            <w:tcW w:w="2431" w:type="dxa"/>
            <w:tcBorders>
              <w:top w:val="nil"/>
              <w:left w:val="nil"/>
              <w:bottom w:val="single" w:sz="4" w:space="0" w:color="auto"/>
              <w:right w:val="single" w:sz="4" w:space="0" w:color="auto"/>
            </w:tcBorders>
            <w:shd w:val="clear" w:color="000000" w:fill="FFFFFF"/>
            <w:vAlign w:val="center"/>
            <w:hideMark/>
          </w:tcPr>
          <w:p w14:paraId="512A5D1A" w14:textId="77777777" w:rsidR="000519A8" w:rsidRPr="000519A8" w:rsidRDefault="000519A8" w:rsidP="0012441E">
            <w:pPr>
              <w:spacing w:after="0" w:line="240" w:lineRule="auto"/>
              <w:jc w:val="center"/>
              <w:rPr>
                <w:rFonts w:ascii="Times New Roman" w:eastAsia="Times New Roman" w:hAnsi="Times New Roman" w:cs="Times New Roman"/>
                <w:b/>
                <w:bCs/>
                <w:lang w:eastAsia="tr-TR"/>
              </w:rPr>
            </w:pPr>
            <w:r w:rsidRPr="000519A8">
              <w:rPr>
                <w:rFonts w:ascii="Times New Roman" w:eastAsia="Times New Roman" w:hAnsi="Times New Roman" w:cs="Times New Roman"/>
                <w:b/>
                <w:bCs/>
                <w:lang w:eastAsia="tr-TR"/>
              </w:rPr>
              <w:t>Mesken:5</w:t>
            </w:r>
            <w:r w:rsidR="0012441E">
              <w:rPr>
                <w:rFonts w:ascii="Times New Roman" w:eastAsia="Times New Roman" w:hAnsi="Times New Roman" w:cs="Times New Roman"/>
                <w:b/>
                <w:bCs/>
                <w:lang w:eastAsia="tr-TR"/>
              </w:rPr>
              <w:t>.</w:t>
            </w:r>
            <w:r w:rsidRPr="000519A8">
              <w:rPr>
                <w:rFonts w:ascii="Times New Roman" w:eastAsia="Times New Roman" w:hAnsi="Times New Roman" w:cs="Times New Roman"/>
                <w:b/>
                <w:bCs/>
                <w:lang w:eastAsia="tr-TR"/>
              </w:rPr>
              <w:t xml:space="preserve">28 </w:t>
            </w:r>
          </w:p>
        </w:tc>
      </w:tr>
      <w:tr w:rsidR="000519A8" w:rsidRPr="000519A8" w14:paraId="282D5F1E"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2111791"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2.11</w:t>
            </w:r>
          </w:p>
        </w:tc>
        <w:tc>
          <w:tcPr>
            <w:tcW w:w="4923" w:type="dxa"/>
            <w:tcBorders>
              <w:top w:val="nil"/>
              <w:left w:val="nil"/>
              <w:bottom w:val="single" w:sz="4" w:space="0" w:color="auto"/>
              <w:right w:val="single" w:sz="4" w:space="0" w:color="auto"/>
            </w:tcBorders>
            <w:shd w:val="clear" w:color="000000" w:fill="FFFFFF"/>
            <w:noWrap/>
            <w:vAlign w:val="center"/>
            <w:hideMark/>
          </w:tcPr>
          <w:p w14:paraId="74C20371" w14:textId="77777777" w:rsidR="000519A8" w:rsidRPr="000519A8" w:rsidRDefault="000519A8" w:rsidP="00C33F69">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 xml:space="preserve">10 Yaşından </w:t>
            </w:r>
            <w:r w:rsidR="00C33F69">
              <w:rPr>
                <w:rFonts w:ascii="Times New Roman" w:eastAsia="Times New Roman" w:hAnsi="Times New Roman" w:cs="Times New Roman"/>
                <w:color w:val="000000"/>
                <w:sz w:val="24"/>
                <w:szCs w:val="24"/>
                <w:lang w:eastAsia="tr-TR"/>
              </w:rPr>
              <w:t>y</w:t>
            </w:r>
            <w:r w:rsidRPr="000519A8">
              <w:rPr>
                <w:rFonts w:ascii="Times New Roman" w:eastAsia="Times New Roman" w:hAnsi="Times New Roman" w:cs="Times New Roman"/>
                <w:color w:val="000000"/>
                <w:sz w:val="24"/>
                <w:szCs w:val="24"/>
                <w:lang w:eastAsia="tr-TR"/>
              </w:rPr>
              <w:t xml:space="preserve">aşlı </w:t>
            </w:r>
            <w:r w:rsidR="00C33F69">
              <w:rPr>
                <w:rFonts w:ascii="Times New Roman" w:eastAsia="Times New Roman" w:hAnsi="Times New Roman" w:cs="Times New Roman"/>
                <w:color w:val="000000"/>
                <w:sz w:val="24"/>
                <w:szCs w:val="24"/>
                <w:lang w:eastAsia="tr-TR"/>
              </w:rPr>
              <w:t>s</w:t>
            </w:r>
            <w:r w:rsidRPr="000519A8">
              <w:rPr>
                <w:rFonts w:ascii="Times New Roman" w:eastAsia="Times New Roman" w:hAnsi="Times New Roman" w:cs="Times New Roman"/>
                <w:color w:val="000000"/>
                <w:sz w:val="24"/>
                <w:szCs w:val="24"/>
                <w:lang w:eastAsia="tr-TR"/>
              </w:rPr>
              <w:t xml:space="preserve">ayaçların </w:t>
            </w:r>
            <w:r w:rsidR="00C33F69">
              <w:rPr>
                <w:rFonts w:ascii="Times New Roman" w:eastAsia="Times New Roman" w:hAnsi="Times New Roman" w:cs="Times New Roman"/>
                <w:color w:val="000000"/>
                <w:sz w:val="24"/>
                <w:szCs w:val="24"/>
                <w:lang w:eastAsia="tr-TR"/>
              </w:rPr>
              <w:t>t</w:t>
            </w:r>
            <w:r w:rsidRPr="000519A8">
              <w:rPr>
                <w:rFonts w:ascii="Times New Roman" w:eastAsia="Times New Roman" w:hAnsi="Times New Roman" w:cs="Times New Roman"/>
                <w:color w:val="000000"/>
                <w:sz w:val="24"/>
                <w:szCs w:val="24"/>
                <w:lang w:eastAsia="tr-TR"/>
              </w:rPr>
              <w:t xml:space="preserve">oplam </w:t>
            </w:r>
            <w:r w:rsidR="00C33F69">
              <w:rPr>
                <w:rFonts w:ascii="Times New Roman" w:eastAsia="Times New Roman" w:hAnsi="Times New Roman" w:cs="Times New Roman"/>
                <w:color w:val="000000"/>
                <w:sz w:val="24"/>
                <w:szCs w:val="24"/>
                <w:lang w:eastAsia="tr-TR"/>
              </w:rPr>
              <w:t>sayaçlara o</w:t>
            </w:r>
            <w:r w:rsidRPr="000519A8">
              <w:rPr>
                <w:rFonts w:ascii="Times New Roman" w:eastAsia="Times New Roman" w:hAnsi="Times New Roman" w:cs="Times New Roman"/>
                <w:color w:val="000000"/>
                <w:sz w:val="24"/>
                <w:szCs w:val="24"/>
                <w:lang w:eastAsia="tr-TR"/>
              </w:rPr>
              <w:t>ranı</w:t>
            </w:r>
          </w:p>
        </w:tc>
        <w:tc>
          <w:tcPr>
            <w:tcW w:w="1196" w:type="dxa"/>
            <w:tcBorders>
              <w:top w:val="nil"/>
              <w:left w:val="nil"/>
              <w:bottom w:val="single" w:sz="4" w:space="0" w:color="auto"/>
              <w:right w:val="single" w:sz="4" w:space="0" w:color="auto"/>
            </w:tcBorders>
            <w:shd w:val="clear" w:color="000000" w:fill="FFFFFF"/>
            <w:noWrap/>
            <w:vAlign w:val="center"/>
            <w:hideMark/>
          </w:tcPr>
          <w:p w14:paraId="520B0A39"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w:t>
            </w:r>
          </w:p>
        </w:tc>
        <w:tc>
          <w:tcPr>
            <w:tcW w:w="2431" w:type="dxa"/>
            <w:tcBorders>
              <w:top w:val="nil"/>
              <w:left w:val="nil"/>
              <w:bottom w:val="single" w:sz="4" w:space="0" w:color="auto"/>
              <w:right w:val="single" w:sz="4" w:space="0" w:color="auto"/>
            </w:tcBorders>
            <w:shd w:val="clear" w:color="000000" w:fill="FFFFFF"/>
            <w:noWrap/>
            <w:vAlign w:val="center"/>
            <w:hideMark/>
          </w:tcPr>
          <w:p w14:paraId="0C94166F"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w:t>
            </w:r>
          </w:p>
        </w:tc>
      </w:tr>
      <w:tr w:rsidR="000519A8" w:rsidRPr="000519A8" w14:paraId="0F876C89" w14:textId="77777777" w:rsidTr="000F7658">
        <w:trPr>
          <w:trHeight w:val="217"/>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6FA6BD9D"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2.12</w:t>
            </w:r>
          </w:p>
        </w:tc>
        <w:tc>
          <w:tcPr>
            <w:tcW w:w="4923" w:type="dxa"/>
            <w:tcBorders>
              <w:top w:val="nil"/>
              <w:left w:val="nil"/>
              <w:bottom w:val="single" w:sz="4" w:space="0" w:color="auto"/>
              <w:right w:val="single" w:sz="4" w:space="0" w:color="auto"/>
            </w:tcBorders>
            <w:shd w:val="clear" w:color="000000" w:fill="FFFFFF"/>
            <w:noWrap/>
            <w:vAlign w:val="center"/>
            <w:hideMark/>
          </w:tcPr>
          <w:p w14:paraId="6AC52752"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Bölgede DMA Yaklaşımı Var Mı ?</w:t>
            </w:r>
          </w:p>
        </w:tc>
        <w:tc>
          <w:tcPr>
            <w:tcW w:w="1196" w:type="dxa"/>
            <w:tcBorders>
              <w:top w:val="nil"/>
              <w:left w:val="nil"/>
              <w:bottom w:val="single" w:sz="4" w:space="0" w:color="auto"/>
              <w:right w:val="single" w:sz="4" w:space="0" w:color="auto"/>
            </w:tcBorders>
            <w:shd w:val="clear" w:color="000000" w:fill="FFFFFF"/>
            <w:noWrap/>
            <w:vAlign w:val="center"/>
            <w:hideMark/>
          </w:tcPr>
          <w:p w14:paraId="28825539"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e/h</w:t>
            </w:r>
          </w:p>
        </w:tc>
        <w:tc>
          <w:tcPr>
            <w:tcW w:w="2431" w:type="dxa"/>
            <w:tcBorders>
              <w:top w:val="nil"/>
              <w:left w:val="nil"/>
              <w:bottom w:val="single" w:sz="4" w:space="0" w:color="auto"/>
              <w:right w:val="single" w:sz="4" w:space="0" w:color="auto"/>
            </w:tcBorders>
            <w:shd w:val="clear" w:color="000000" w:fill="FFFFFF"/>
            <w:noWrap/>
            <w:vAlign w:val="center"/>
            <w:hideMark/>
          </w:tcPr>
          <w:p w14:paraId="2B0C3CDB"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w:t>
            </w:r>
          </w:p>
        </w:tc>
      </w:tr>
      <w:tr w:rsidR="000519A8" w:rsidRPr="000519A8" w14:paraId="44DC8100" w14:textId="77777777" w:rsidTr="000F7658">
        <w:trPr>
          <w:trHeight w:val="217"/>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95B887A"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2.12.1</w:t>
            </w:r>
          </w:p>
        </w:tc>
        <w:tc>
          <w:tcPr>
            <w:tcW w:w="4923" w:type="dxa"/>
            <w:tcBorders>
              <w:top w:val="nil"/>
              <w:left w:val="nil"/>
              <w:bottom w:val="single" w:sz="4" w:space="0" w:color="auto"/>
              <w:right w:val="single" w:sz="4" w:space="0" w:color="auto"/>
            </w:tcBorders>
            <w:shd w:val="clear" w:color="000000" w:fill="FFFFFF"/>
            <w:noWrap/>
            <w:vAlign w:val="center"/>
            <w:hideMark/>
          </w:tcPr>
          <w:p w14:paraId="278F9FD1"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DMA var ise Toplam DMA şebeke uzunluğu</w:t>
            </w:r>
          </w:p>
        </w:tc>
        <w:tc>
          <w:tcPr>
            <w:tcW w:w="1196" w:type="dxa"/>
            <w:tcBorders>
              <w:top w:val="nil"/>
              <w:left w:val="nil"/>
              <w:bottom w:val="single" w:sz="4" w:space="0" w:color="auto"/>
              <w:right w:val="single" w:sz="4" w:space="0" w:color="auto"/>
            </w:tcBorders>
            <w:shd w:val="clear" w:color="000000" w:fill="FFFFFF"/>
            <w:noWrap/>
            <w:vAlign w:val="center"/>
            <w:hideMark/>
          </w:tcPr>
          <w:p w14:paraId="4BF2D331"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m</w:t>
            </w:r>
          </w:p>
        </w:tc>
        <w:tc>
          <w:tcPr>
            <w:tcW w:w="2431" w:type="dxa"/>
            <w:tcBorders>
              <w:top w:val="nil"/>
              <w:left w:val="nil"/>
              <w:bottom w:val="single" w:sz="4" w:space="0" w:color="auto"/>
              <w:right w:val="single" w:sz="4" w:space="0" w:color="auto"/>
            </w:tcBorders>
            <w:shd w:val="clear" w:color="000000" w:fill="FFFFFF"/>
            <w:noWrap/>
            <w:vAlign w:val="center"/>
            <w:hideMark/>
          </w:tcPr>
          <w:p w14:paraId="3D9CD678"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33</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430</w:t>
            </w:r>
          </w:p>
        </w:tc>
      </w:tr>
      <w:tr w:rsidR="000519A8" w:rsidRPr="000519A8" w14:paraId="6C096B85"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A4DBACF"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2.12.2</w:t>
            </w:r>
          </w:p>
        </w:tc>
        <w:tc>
          <w:tcPr>
            <w:tcW w:w="4923" w:type="dxa"/>
            <w:tcBorders>
              <w:top w:val="nil"/>
              <w:left w:val="nil"/>
              <w:bottom w:val="single" w:sz="4" w:space="0" w:color="auto"/>
              <w:right w:val="single" w:sz="4" w:space="0" w:color="auto"/>
            </w:tcBorders>
            <w:shd w:val="clear" w:color="000000" w:fill="FFFFFF"/>
            <w:noWrap/>
            <w:vAlign w:val="center"/>
            <w:hideMark/>
          </w:tcPr>
          <w:p w14:paraId="730480EC"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DMA Bölgesinde basınç kontrolü yapılabiliyor mu ?</w:t>
            </w:r>
          </w:p>
        </w:tc>
        <w:tc>
          <w:tcPr>
            <w:tcW w:w="1196" w:type="dxa"/>
            <w:tcBorders>
              <w:top w:val="nil"/>
              <w:left w:val="nil"/>
              <w:bottom w:val="single" w:sz="4" w:space="0" w:color="auto"/>
              <w:right w:val="single" w:sz="4" w:space="0" w:color="auto"/>
            </w:tcBorders>
            <w:shd w:val="clear" w:color="000000" w:fill="FFFFFF"/>
            <w:noWrap/>
            <w:vAlign w:val="center"/>
            <w:hideMark/>
          </w:tcPr>
          <w:p w14:paraId="0ED2C2E4"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e/h</w:t>
            </w:r>
          </w:p>
        </w:tc>
        <w:tc>
          <w:tcPr>
            <w:tcW w:w="2431" w:type="dxa"/>
            <w:tcBorders>
              <w:top w:val="nil"/>
              <w:left w:val="nil"/>
              <w:bottom w:val="single" w:sz="4" w:space="0" w:color="auto"/>
              <w:right w:val="single" w:sz="4" w:space="0" w:color="auto"/>
            </w:tcBorders>
            <w:shd w:val="clear" w:color="000000" w:fill="FFFFFF"/>
            <w:noWrap/>
            <w:vAlign w:val="center"/>
            <w:hideMark/>
          </w:tcPr>
          <w:p w14:paraId="468B60B2"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w:t>
            </w:r>
          </w:p>
        </w:tc>
      </w:tr>
      <w:tr w:rsidR="000519A8" w:rsidRPr="000519A8" w14:paraId="2C14695E"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406ECBDF"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2.12.3</w:t>
            </w:r>
          </w:p>
        </w:tc>
        <w:tc>
          <w:tcPr>
            <w:tcW w:w="4923" w:type="dxa"/>
            <w:tcBorders>
              <w:top w:val="nil"/>
              <w:left w:val="nil"/>
              <w:bottom w:val="single" w:sz="4" w:space="0" w:color="auto"/>
              <w:right w:val="single" w:sz="4" w:space="0" w:color="auto"/>
            </w:tcBorders>
            <w:shd w:val="clear" w:color="000000" w:fill="FFFFFF"/>
            <w:noWrap/>
            <w:vAlign w:val="center"/>
            <w:hideMark/>
          </w:tcPr>
          <w:p w14:paraId="758FFBE8"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DMA Bölgesinde debi ölçümü yapılabiliyor mu?</w:t>
            </w:r>
          </w:p>
        </w:tc>
        <w:tc>
          <w:tcPr>
            <w:tcW w:w="1196" w:type="dxa"/>
            <w:tcBorders>
              <w:top w:val="nil"/>
              <w:left w:val="nil"/>
              <w:bottom w:val="single" w:sz="4" w:space="0" w:color="auto"/>
              <w:right w:val="single" w:sz="4" w:space="0" w:color="auto"/>
            </w:tcBorders>
            <w:shd w:val="clear" w:color="000000" w:fill="FFFFFF"/>
            <w:noWrap/>
            <w:vAlign w:val="center"/>
            <w:hideMark/>
          </w:tcPr>
          <w:p w14:paraId="2FBFE194"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e/h</w:t>
            </w:r>
          </w:p>
        </w:tc>
        <w:tc>
          <w:tcPr>
            <w:tcW w:w="2431" w:type="dxa"/>
            <w:tcBorders>
              <w:top w:val="nil"/>
              <w:left w:val="nil"/>
              <w:bottom w:val="single" w:sz="4" w:space="0" w:color="auto"/>
              <w:right w:val="single" w:sz="4" w:space="0" w:color="auto"/>
            </w:tcBorders>
            <w:shd w:val="clear" w:color="000000" w:fill="FFFFFF"/>
            <w:noWrap/>
            <w:vAlign w:val="center"/>
            <w:hideMark/>
          </w:tcPr>
          <w:p w14:paraId="6F3DACA0"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w:t>
            </w:r>
          </w:p>
        </w:tc>
      </w:tr>
      <w:tr w:rsidR="000519A8" w:rsidRPr="000519A8" w14:paraId="14748891"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261AFCB6"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2.12.4</w:t>
            </w:r>
          </w:p>
        </w:tc>
        <w:tc>
          <w:tcPr>
            <w:tcW w:w="4923" w:type="dxa"/>
            <w:tcBorders>
              <w:top w:val="nil"/>
              <w:left w:val="nil"/>
              <w:bottom w:val="single" w:sz="4" w:space="0" w:color="auto"/>
              <w:right w:val="single" w:sz="4" w:space="0" w:color="auto"/>
            </w:tcBorders>
            <w:shd w:val="clear" w:color="000000" w:fill="FFFFFF"/>
            <w:noWrap/>
            <w:vAlign w:val="center"/>
            <w:hideMark/>
          </w:tcPr>
          <w:p w14:paraId="745DA97B"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DMA Bölgesinde uzaktan erişim sistemleri kurulu mu?</w:t>
            </w:r>
          </w:p>
        </w:tc>
        <w:tc>
          <w:tcPr>
            <w:tcW w:w="1196" w:type="dxa"/>
            <w:tcBorders>
              <w:top w:val="nil"/>
              <w:left w:val="nil"/>
              <w:bottom w:val="single" w:sz="4" w:space="0" w:color="auto"/>
              <w:right w:val="single" w:sz="4" w:space="0" w:color="auto"/>
            </w:tcBorders>
            <w:shd w:val="clear" w:color="000000" w:fill="FFFFFF"/>
            <w:noWrap/>
            <w:vAlign w:val="center"/>
            <w:hideMark/>
          </w:tcPr>
          <w:p w14:paraId="483BCBF1"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e/h</w:t>
            </w:r>
          </w:p>
        </w:tc>
        <w:tc>
          <w:tcPr>
            <w:tcW w:w="2431" w:type="dxa"/>
            <w:tcBorders>
              <w:top w:val="nil"/>
              <w:left w:val="nil"/>
              <w:bottom w:val="single" w:sz="4" w:space="0" w:color="auto"/>
              <w:right w:val="single" w:sz="4" w:space="0" w:color="auto"/>
            </w:tcBorders>
            <w:shd w:val="clear" w:color="000000" w:fill="FFFFFF"/>
            <w:noWrap/>
            <w:vAlign w:val="center"/>
            <w:hideMark/>
          </w:tcPr>
          <w:p w14:paraId="390BCAEC"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E</w:t>
            </w:r>
          </w:p>
        </w:tc>
      </w:tr>
      <w:tr w:rsidR="000519A8" w:rsidRPr="000519A8" w14:paraId="7052C254"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5A7EB6E"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2.12.5</w:t>
            </w:r>
          </w:p>
        </w:tc>
        <w:tc>
          <w:tcPr>
            <w:tcW w:w="4923" w:type="dxa"/>
            <w:tcBorders>
              <w:top w:val="nil"/>
              <w:left w:val="nil"/>
              <w:bottom w:val="single" w:sz="4" w:space="0" w:color="auto"/>
              <w:right w:val="single" w:sz="4" w:space="0" w:color="auto"/>
            </w:tcBorders>
            <w:shd w:val="clear" w:color="000000" w:fill="FFFFFF"/>
            <w:noWrap/>
            <w:vAlign w:val="center"/>
            <w:hideMark/>
          </w:tcPr>
          <w:p w14:paraId="25FFC31D"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Kaç adet DMA bölgesi mevcuttur?</w:t>
            </w:r>
          </w:p>
        </w:tc>
        <w:tc>
          <w:tcPr>
            <w:tcW w:w="1196" w:type="dxa"/>
            <w:tcBorders>
              <w:top w:val="nil"/>
              <w:left w:val="nil"/>
              <w:bottom w:val="single" w:sz="4" w:space="0" w:color="auto"/>
              <w:right w:val="single" w:sz="4" w:space="0" w:color="auto"/>
            </w:tcBorders>
            <w:shd w:val="clear" w:color="000000" w:fill="FFFFFF"/>
            <w:noWrap/>
            <w:vAlign w:val="center"/>
            <w:hideMark/>
          </w:tcPr>
          <w:p w14:paraId="5FECF571"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ad</w:t>
            </w:r>
            <w:r w:rsidR="008B1935">
              <w:rPr>
                <w:rFonts w:ascii="Times New Roman" w:eastAsia="Times New Roman" w:hAnsi="Times New Roman" w:cs="Times New Roman"/>
                <w:color w:val="000000"/>
                <w:sz w:val="24"/>
                <w:szCs w:val="24"/>
                <w:lang w:eastAsia="tr-TR"/>
              </w:rPr>
              <w:t>et</w:t>
            </w:r>
          </w:p>
        </w:tc>
        <w:tc>
          <w:tcPr>
            <w:tcW w:w="2431" w:type="dxa"/>
            <w:tcBorders>
              <w:top w:val="nil"/>
              <w:left w:val="nil"/>
              <w:bottom w:val="single" w:sz="4" w:space="0" w:color="auto"/>
              <w:right w:val="single" w:sz="4" w:space="0" w:color="auto"/>
            </w:tcBorders>
            <w:shd w:val="clear" w:color="000000" w:fill="FFFFFF"/>
            <w:noWrap/>
            <w:vAlign w:val="center"/>
            <w:hideMark/>
          </w:tcPr>
          <w:p w14:paraId="2090DBF3"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8</w:t>
            </w:r>
          </w:p>
        </w:tc>
      </w:tr>
      <w:tr w:rsidR="000519A8" w:rsidRPr="000519A8" w14:paraId="76958523"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31F6148A"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2.13</w:t>
            </w:r>
          </w:p>
        </w:tc>
        <w:tc>
          <w:tcPr>
            <w:tcW w:w="4923" w:type="dxa"/>
            <w:tcBorders>
              <w:top w:val="nil"/>
              <w:left w:val="nil"/>
              <w:bottom w:val="single" w:sz="4" w:space="0" w:color="auto"/>
              <w:right w:val="single" w:sz="4" w:space="0" w:color="auto"/>
            </w:tcBorders>
            <w:shd w:val="clear" w:color="000000" w:fill="FFFFFF"/>
            <w:noWrap/>
            <w:vAlign w:val="center"/>
            <w:hideMark/>
          </w:tcPr>
          <w:p w14:paraId="487ECE12" w14:textId="77777777" w:rsidR="000519A8" w:rsidRPr="000519A8" w:rsidRDefault="000519A8" w:rsidP="00C40CE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Yıllık Arıza Miktarı (</w:t>
            </w:r>
            <w:r w:rsidR="00C40CE8">
              <w:rPr>
                <w:rFonts w:ascii="Times New Roman" w:eastAsia="Times New Roman" w:hAnsi="Times New Roman" w:cs="Times New Roman"/>
                <w:color w:val="000000"/>
                <w:sz w:val="24"/>
                <w:szCs w:val="24"/>
                <w:lang w:eastAsia="tr-TR"/>
              </w:rPr>
              <w:t>a</w:t>
            </w:r>
            <w:r w:rsidRPr="000519A8">
              <w:rPr>
                <w:rFonts w:ascii="Times New Roman" w:eastAsia="Times New Roman" w:hAnsi="Times New Roman" w:cs="Times New Roman"/>
                <w:color w:val="000000"/>
                <w:sz w:val="24"/>
                <w:szCs w:val="24"/>
                <w:lang w:eastAsia="tr-TR"/>
              </w:rPr>
              <w:t xml:space="preserve">bone ve </w:t>
            </w:r>
            <w:r w:rsidR="00C40CE8">
              <w:rPr>
                <w:rFonts w:ascii="Times New Roman" w:eastAsia="Times New Roman" w:hAnsi="Times New Roman" w:cs="Times New Roman"/>
                <w:color w:val="000000"/>
                <w:sz w:val="24"/>
                <w:szCs w:val="24"/>
                <w:lang w:eastAsia="tr-TR"/>
              </w:rPr>
              <w:t>ş</w:t>
            </w:r>
            <w:r w:rsidRPr="000519A8">
              <w:rPr>
                <w:rFonts w:ascii="Times New Roman" w:eastAsia="Times New Roman" w:hAnsi="Times New Roman" w:cs="Times New Roman"/>
                <w:color w:val="000000"/>
                <w:sz w:val="24"/>
                <w:szCs w:val="24"/>
                <w:lang w:eastAsia="tr-TR"/>
              </w:rPr>
              <w:t xml:space="preserve">ebeke </w:t>
            </w:r>
            <w:r w:rsidR="00C40CE8">
              <w:rPr>
                <w:rFonts w:ascii="Times New Roman" w:eastAsia="Times New Roman" w:hAnsi="Times New Roman" w:cs="Times New Roman"/>
                <w:color w:val="000000"/>
                <w:sz w:val="24"/>
                <w:szCs w:val="24"/>
                <w:lang w:eastAsia="tr-TR"/>
              </w:rPr>
              <w:t>a</w:t>
            </w:r>
            <w:r w:rsidRPr="000519A8">
              <w:rPr>
                <w:rFonts w:ascii="Times New Roman" w:eastAsia="Times New Roman" w:hAnsi="Times New Roman" w:cs="Times New Roman"/>
                <w:color w:val="000000"/>
                <w:sz w:val="24"/>
                <w:szCs w:val="24"/>
                <w:lang w:eastAsia="tr-TR"/>
              </w:rPr>
              <w:t>rıza</w:t>
            </w:r>
            <w:r w:rsidR="00C40CE8">
              <w:rPr>
                <w:rFonts w:ascii="Times New Roman" w:eastAsia="Times New Roman" w:hAnsi="Times New Roman" w:cs="Times New Roman"/>
                <w:color w:val="000000"/>
                <w:sz w:val="24"/>
                <w:szCs w:val="24"/>
                <w:lang w:eastAsia="tr-TR"/>
              </w:rPr>
              <w:t xml:space="preserve"> t</w:t>
            </w:r>
            <w:r w:rsidRPr="000519A8">
              <w:rPr>
                <w:rFonts w:ascii="Times New Roman" w:eastAsia="Times New Roman" w:hAnsi="Times New Roman" w:cs="Times New Roman"/>
                <w:color w:val="000000"/>
                <w:sz w:val="24"/>
                <w:szCs w:val="24"/>
                <w:lang w:eastAsia="tr-TR"/>
              </w:rPr>
              <w:t xml:space="preserve">oplamı) </w:t>
            </w:r>
          </w:p>
        </w:tc>
        <w:tc>
          <w:tcPr>
            <w:tcW w:w="1196" w:type="dxa"/>
            <w:tcBorders>
              <w:top w:val="nil"/>
              <w:left w:val="nil"/>
              <w:bottom w:val="single" w:sz="4" w:space="0" w:color="auto"/>
              <w:right w:val="single" w:sz="4" w:space="0" w:color="auto"/>
            </w:tcBorders>
            <w:shd w:val="clear" w:color="000000" w:fill="FFFFFF"/>
            <w:noWrap/>
            <w:vAlign w:val="center"/>
            <w:hideMark/>
          </w:tcPr>
          <w:p w14:paraId="43B45D82"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ad</w:t>
            </w:r>
            <w:r w:rsidR="008B1935">
              <w:rPr>
                <w:rFonts w:ascii="Times New Roman" w:eastAsia="Times New Roman" w:hAnsi="Times New Roman" w:cs="Times New Roman"/>
                <w:color w:val="000000"/>
                <w:sz w:val="24"/>
                <w:szCs w:val="24"/>
                <w:lang w:eastAsia="tr-TR"/>
              </w:rPr>
              <w:t>et</w:t>
            </w:r>
          </w:p>
        </w:tc>
        <w:tc>
          <w:tcPr>
            <w:tcW w:w="2431" w:type="dxa"/>
            <w:tcBorders>
              <w:top w:val="nil"/>
              <w:left w:val="nil"/>
              <w:bottom w:val="single" w:sz="4" w:space="0" w:color="auto"/>
              <w:right w:val="single" w:sz="4" w:space="0" w:color="auto"/>
            </w:tcBorders>
            <w:shd w:val="clear" w:color="000000" w:fill="FFFFFF"/>
            <w:noWrap/>
            <w:vAlign w:val="center"/>
            <w:hideMark/>
          </w:tcPr>
          <w:p w14:paraId="79741D50"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10</w:t>
            </w:r>
            <w:r w:rsidR="0012441E">
              <w:rPr>
                <w:rFonts w:ascii="Times New Roman" w:eastAsia="Times New Roman" w:hAnsi="Times New Roman" w:cs="Times New Roman"/>
                <w:color w:val="000000"/>
                <w:sz w:val="24"/>
                <w:szCs w:val="24"/>
                <w:lang w:eastAsia="tr-TR"/>
              </w:rPr>
              <w:t>,</w:t>
            </w:r>
            <w:r w:rsidRPr="000519A8">
              <w:rPr>
                <w:rFonts w:ascii="Times New Roman" w:eastAsia="Times New Roman" w:hAnsi="Times New Roman" w:cs="Times New Roman"/>
                <w:color w:val="000000"/>
                <w:sz w:val="24"/>
                <w:szCs w:val="24"/>
                <w:lang w:eastAsia="tr-TR"/>
              </w:rPr>
              <w:t>557</w:t>
            </w:r>
          </w:p>
        </w:tc>
      </w:tr>
      <w:tr w:rsidR="000519A8" w:rsidRPr="000519A8" w14:paraId="3FE99690"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61219250"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2.14</w:t>
            </w:r>
          </w:p>
        </w:tc>
        <w:tc>
          <w:tcPr>
            <w:tcW w:w="4923" w:type="dxa"/>
            <w:tcBorders>
              <w:top w:val="nil"/>
              <w:left w:val="nil"/>
              <w:bottom w:val="single" w:sz="4" w:space="0" w:color="auto"/>
              <w:right w:val="single" w:sz="4" w:space="0" w:color="auto"/>
            </w:tcBorders>
            <w:shd w:val="clear" w:color="000000" w:fill="FFFFFF"/>
            <w:noWrap/>
            <w:vAlign w:val="center"/>
            <w:hideMark/>
          </w:tcPr>
          <w:p w14:paraId="5FF6F7FA"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Toplam Arıza Ekibi Sayısı</w:t>
            </w:r>
          </w:p>
        </w:tc>
        <w:tc>
          <w:tcPr>
            <w:tcW w:w="1196" w:type="dxa"/>
            <w:tcBorders>
              <w:top w:val="nil"/>
              <w:left w:val="nil"/>
              <w:bottom w:val="single" w:sz="4" w:space="0" w:color="auto"/>
              <w:right w:val="single" w:sz="4" w:space="0" w:color="auto"/>
            </w:tcBorders>
            <w:shd w:val="clear" w:color="000000" w:fill="FFFFFF"/>
            <w:noWrap/>
            <w:vAlign w:val="center"/>
            <w:hideMark/>
          </w:tcPr>
          <w:p w14:paraId="209427C2"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ad</w:t>
            </w:r>
            <w:r w:rsidR="008B1935">
              <w:rPr>
                <w:rFonts w:ascii="Times New Roman" w:eastAsia="Times New Roman" w:hAnsi="Times New Roman" w:cs="Times New Roman"/>
                <w:color w:val="000000"/>
                <w:sz w:val="24"/>
                <w:szCs w:val="24"/>
                <w:lang w:eastAsia="tr-TR"/>
              </w:rPr>
              <w:t>et</w:t>
            </w:r>
          </w:p>
        </w:tc>
        <w:tc>
          <w:tcPr>
            <w:tcW w:w="2431" w:type="dxa"/>
            <w:tcBorders>
              <w:top w:val="nil"/>
              <w:left w:val="nil"/>
              <w:bottom w:val="single" w:sz="4" w:space="0" w:color="auto"/>
              <w:right w:val="single" w:sz="4" w:space="0" w:color="auto"/>
            </w:tcBorders>
            <w:shd w:val="clear" w:color="000000" w:fill="FFFFFF"/>
            <w:noWrap/>
            <w:vAlign w:val="center"/>
            <w:hideMark/>
          </w:tcPr>
          <w:p w14:paraId="6EC61391"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10</w:t>
            </w:r>
            <w:r w:rsidR="0012441E">
              <w:rPr>
                <w:rFonts w:ascii="Times New Roman" w:eastAsia="Times New Roman" w:hAnsi="Times New Roman" w:cs="Times New Roman"/>
                <w:color w:val="000000"/>
                <w:sz w:val="24"/>
                <w:szCs w:val="24"/>
                <w:lang w:eastAsia="tr-TR"/>
              </w:rPr>
              <w:t xml:space="preserve"> </w:t>
            </w:r>
            <w:r w:rsidRPr="000519A8">
              <w:rPr>
                <w:rFonts w:ascii="Times New Roman" w:eastAsia="Times New Roman" w:hAnsi="Times New Roman" w:cs="Times New Roman"/>
                <w:color w:val="000000"/>
                <w:sz w:val="24"/>
                <w:szCs w:val="24"/>
                <w:lang w:eastAsia="tr-TR"/>
              </w:rPr>
              <w:t>(34 Kişi)</w:t>
            </w:r>
          </w:p>
        </w:tc>
      </w:tr>
      <w:tr w:rsidR="000519A8" w:rsidRPr="000519A8" w14:paraId="6BB16B36"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7F41F9EF"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2.14.1</w:t>
            </w:r>
          </w:p>
        </w:tc>
        <w:tc>
          <w:tcPr>
            <w:tcW w:w="4923" w:type="dxa"/>
            <w:tcBorders>
              <w:top w:val="nil"/>
              <w:left w:val="nil"/>
              <w:bottom w:val="single" w:sz="4" w:space="0" w:color="auto"/>
              <w:right w:val="single" w:sz="4" w:space="0" w:color="auto"/>
            </w:tcBorders>
            <w:shd w:val="clear" w:color="000000" w:fill="FFFFFF"/>
            <w:noWrap/>
            <w:vAlign w:val="center"/>
            <w:hideMark/>
          </w:tcPr>
          <w:p w14:paraId="211E4E0C"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Arıza Ekibi Kurulum Maliyeti</w:t>
            </w:r>
          </w:p>
        </w:tc>
        <w:tc>
          <w:tcPr>
            <w:tcW w:w="1196" w:type="dxa"/>
            <w:tcBorders>
              <w:top w:val="nil"/>
              <w:left w:val="nil"/>
              <w:bottom w:val="single" w:sz="4" w:space="0" w:color="auto"/>
              <w:right w:val="single" w:sz="4" w:space="0" w:color="auto"/>
            </w:tcBorders>
            <w:shd w:val="clear" w:color="000000" w:fill="FFFFFF"/>
            <w:noWrap/>
            <w:vAlign w:val="center"/>
            <w:hideMark/>
          </w:tcPr>
          <w:p w14:paraId="22A4DE87"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TL/ekip/ay</w:t>
            </w:r>
          </w:p>
        </w:tc>
        <w:tc>
          <w:tcPr>
            <w:tcW w:w="2431" w:type="dxa"/>
            <w:tcBorders>
              <w:top w:val="nil"/>
              <w:left w:val="nil"/>
              <w:bottom w:val="single" w:sz="4" w:space="0" w:color="auto"/>
              <w:right w:val="single" w:sz="4" w:space="0" w:color="auto"/>
            </w:tcBorders>
            <w:shd w:val="clear" w:color="000000" w:fill="FFFFFF"/>
            <w:noWrap/>
            <w:vAlign w:val="center"/>
            <w:hideMark/>
          </w:tcPr>
          <w:p w14:paraId="29F9B56A"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₺35,000.00</w:t>
            </w:r>
          </w:p>
        </w:tc>
      </w:tr>
      <w:tr w:rsidR="000519A8" w:rsidRPr="000519A8" w14:paraId="4392DCDB"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106AF04E"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2.15</w:t>
            </w:r>
          </w:p>
        </w:tc>
        <w:tc>
          <w:tcPr>
            <w:tcW w:w="4923" w:type="dxa"/>
            <w:tcBorders>
              <w:top w:val="nil"/>
              <w:left w:val="nil"/>
              <w:bottom w:val="single" w:sz="4" w:space="0" w:color="auto"/>
              <w:right w:val="single" w:sz="4" w:space="0" w:color="auto"/>
            </w:tcBorders>
            <w:shd w:val="clear" w:color="000000" w:fill="FFFFFF"/>
            <w:noWrap/>
            <w:vAlign w:val="center"/>
            <w:hideMark/>
          </w:tcPr>
          <w:p w14:paraId="71919336"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Ortalama Arıza Çözüm Süresi</w:t>
            </w:r>
          </w:p>
        </w:tc>
        <w:tc>
          <w:tcPr>
            <w:tcW w:w="1196" w:type="dxa"/>
            <w:tcBorders>
              <w:top w:val="nil"/>
              <w:left w:val="nil"/>
              <w:bottom w:val="single" w:sz="4" w:space="0" w:color="auto"/>
              <w:right w:val="single" w:sz="4" w:space="0" w:color="auto"/>
            </w:tcBorders>
            <w:shd w:val="clear" w:color="000000" w:fill="FFFFFF"/>
            <w:noWrap/>
            <w:vAlign w:val="center"/>
            <w:hideMark/>
          </w:tcPr>
          <w:p w14:paraId="78C96544"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saat/ad</w:t>
            </w:r>
            <w:r w:rsidR="008B1935">
              <w:rPr>
                <w:rFonts w:ascii="Times New Roman" w:eastAsia="Times New Roman" w:hAnsi="Times New Roman" w:cs="Times New Roman"/>
                <w:color w:val="000000"/>
                <w:sz w:val="24"/>
                <w:szCs w:val="24"/>
                <w:lang w:eastAsia="tr-TR"/>
              </w:rPr>
              <w:t>et</w:t>
            </w:r>
          </w:p>
        </w:tc>
        <w:tc>
          <w:tcPr>
            <w:tcW w:w="2431" w:type="dxa"/>
            <w:tcBorders>
              <w:top w:val="nil"/>
              <w:left w:val="nil"/>
              <w:bottom w:val="single" w:sz="4" w:space="0" w:color="auto"/>
              <w:right w:val="single" w:sz="4" w:space="0" w:color="auto"/>
            </w:tcBorders>
            <w:shd w:val="clear" w:color="000000" w:fill="FFFFFF"/>
            <w:noWrap/>
            <w:vAlign w:val="center"/>
            <w:hideMark/>
          </w:tcPr>
          <w:p w14:paraId="613EDC36" w14:textId="77777777" w:rsidR="000519A8" w:rsidRPr="000519A8" w:rsidRDefault="000519A8" w:rsidP="00197F3E">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 xml:space="preserve">3 </w:t>
            </w:r>
          </w:p>
        </w:tc>
      </w:tr>
      <w:tr w:rsidR="00A54A06" w:rsidRPr="00A54A06" w14:paraId="2C8F38F6" w14:textId="77777777" w:rsidTr="000F7658">
        <w:trPr>
          <w:trHeight w:val="551"/>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742FA435"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3</w:t>
            </w:r>
          </w:p>
        </w:tc>
        <w:tc>
          <w:tcPr>
            <w:tcW w:w="4923" w:type="dxa"/>
            <w:tcBorders>
              <w:top w:val="nil"/>
              <w:left w:val="nil"/>
              <w:bottom w:val="single" w:sz="4" w:space="0" w:color="auto"/>
              <w:right w:val="single" w:sz="4" w:space="0" w:color="auto"/>
            </w:tcBorders>
            <w:shd w:val="clear" w:color="000000" w:fill="FFFFFF"/>
            <w:noWrap/>
            <w:vAlign w:val="center"/>
            <w:hideMark/>
          </w:tcPr>
          <w:p w14:paraId="62BB7F9C" w14:textId="77777777" w:rsidR="000519A8" w:rsidRPr="00A54A06" w:rsidRDefault="000519A8" w:rsidP="000519A8">
            <w:pPr>
              <w:spacing w:after="0" w:line="240" w:lineRule="auto"/>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Şebeke Yenileme ve Boru Malzemesi İle İlgili Bilgiler</w:t>
            </w:r>
          </w:p>
        </w:tc>
        <w:tc>
          <w:tcPr>
            <w:tcW w:w="1196" w:type="dxa"/>
            <w:tcBorders>
              <w:top w:val="nil"/>
              <w:left w:val="nil"/>
              <w:bottom w:val="single" w:sz="4" w:space="0" w:color="auto"/>
              <w:right w:val="single" w:sz="4" w:space="0" w:color="auto"/>
            </w:tcBorders>
            <w:shd w:val="clear" w:color="000000" w:fill="FFFFFF"/>
            <w:noWrap/>
            <w:vAlign w:val="center"/>
            <w:hideMark/>
          </w:tcPr>
          <w:p w14:paraId="4E1B7556"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Birim</w:t>
            </w:r>
          </w:p>
        </w:tc>
        <w:tc>
          <w:tcPr>
            <w:tcW w:w="2431" w:type="dxa"/>
            <w:tcBorders>
              <w:top w:val="nil"/>
              <w:left w:val="nil"/>
              <w:bottom w:val="single" w:sz="4" w:space="0" w:color="auto"/>
              <w:right w:val="single" w:sz="4" w:space="0" w:color="auto"/>
            </w:tcBorders>
            <w:shd w:val="clear" w:color="000000" w:fill="FFFFFF"/>
            <w:noWrap/>
            <w:vAlign w:val="center"/>
            <w:hideMark/>
          </w:tcPr>
          <w:p w14:paraId="0E715324" w14:textId="77777777" w:rsidR="000519A8" w:rsidRPr="00A54A06" w:rsidRDefault="000519A8" w:rsidP="000519A8">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Değer</w:t>
            </w:r>
          </w:p>
        </w:tc>
      </w:tr>
      <w:tr w:rsidR="000519A8" w:rsidRPr="000519A8" w14:paraId="654F4B27"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0D8907A4"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3.1</w:t>
            </w:r>
          </w:p>
        </w:tc>
        <w:tc>
          <w:tcPr>
            <w:tcW w:w="4923" w:type="dxa"/>
            <w:tcBorders>
              <w:top w:val="nil"/>
              <w:left w:val="nil"/>
              <w:bottom w:val="single" w:sz="4" w:space="0" w:color="auto"/>
              <w:right w:val="single" w:sz="4" w:space="0" w:color="auto"/>
            </w:tcBorders>
            <w:shd w:val="clear" w:color="000000" w:fill="FFFFFF"/>
            <w:noWrap/>
            <w:vAlign w:val="center"/>
            <w:hideMark/>
          </w:tcPr>
          <w:p w14:paraId="5CF6E2FC"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Şebeke Bilgilerinin Belirlenmesi (Boru Çapları)</w:t>
            </w:r>
          </w:p>
        </w:tc>
        <w:tc>
          <w:tcPr>
            <w:tcW w:w="362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6ED789"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 </w:t>
            </w:r>
          </w:p>
        </w:tc>
      </w:tr>
      <w:tr w:rsidR="000519A8" w:rsidRPr="000519A8" w14:paraId="2DD86341"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2E0313B3"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3.1.1</w:t>
            </w:r>
          </w:p>
        </w:tc>
        <w:tc>
          <w:tcPr>
            <w:tcW w:w="4923" w:type="dxa"/>
            <w:tcBorders>
              <w:top w:val="nil"/>
              <w:left w:val="nil"/>
              <w:bottom w:val="single" w:sz="4" w:space="0" w:color="auto"/>
              <w:right w:val="single" w:sz="4" w:space="0" w:color="auto"/>
            </w:tcBorders>
            <w:shd w:val="clear" w:color="000000" w:fill="FFFFFF"/>
            <w:noWrap/>
            <w:vAlign w:val="center"/>
            <w:hideMark/>
          </w:tcPr>
          <w:p w14:paraId="47178F85"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Şebekenin Mevcut Ağırlıklı Boru Cinsi</w:t>
            </w:r>
          </w:p>
        </w:tc>
        <w:tc>
          <w:tcPr>
            <w:tcW w:w="1196" w:type="dxa"/>
            <w:tcBorders>
              <w:top w:val="nil"/>
              <w:left w:val="nil"/>
              <w:bottom w:val="single" w:sz="4" w:space="0" w:color="auto"/>
              <w:right w:val="single" w:sz="4" w:space="0" w:color="auto"/>
            </w:tcBorders>
            <w:shd w:val="clear" w:color="000000" w:fill="FFFFFF"/>
            <w:noWrap/>
            <w:vAlign w:val="center"/>
            <w:hideMark/>
          </w:tcPr>
          <w:p w14:paraId="6DE9C4D2"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 xml:space="preserve"> -</w:t>
            </w:r>
          </w:p>
        </w:tc>
        <w:tc>
          <w:tcPr>
            <w:tcW w:w="2431" w:type="dxa"/>
            <w:tcBorders>
              <w:top w:val="nil"/>
              <w:left w:val="nil"/>
              <w:bottom w:val="single" w:sz="4" w:space="0" w:color="auto"/>
              <w:right w:val="single" w:sz="4" w:space="0" w:color="auto"/>
            </w:tcBorders>
            <w:shd w:val="clear" w:color="000000" w:fill="FFFFFF"/>
            <w:noWrap/>
            <w:vAlign w:val="center"/>
            <w:hideMark/>
          </w:tcPr>
          <w:p w14:paraId="3C308E85"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Düktil</w:t>
            </w:r>
          </w:p>
        </w:tc>
      </w:tr>
      <w:tr w:rsidR="000519A8" w:rsidRPr="000519A8" w14:paraId="162A45AD"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61646D68"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3.1.2</w:t>
            </w:r>
          </w:p>
        </w:tc>
        <w:tc>
          <w:tcPr>
            <w:tcW w:w="4923" w:type="dxa"/>
            <w:tcBorders>
              <w:top w:val="nil"/>
              <w:left w:val="nil"/>
              <w:bottom w:val="single" w:sz="4" w:space="0" w:color="auto"/>
              <w:right w:val="single" w:sz="4" w:space="0" w:color="auto"/>
            </w:tcBorders>
            <w:shd w:val="clear" w:color="000000" w:fill="FFFFFF"/>
            <w:noWrap/>
            <w:vAlign w:val="center"/>
            <w:hideMark/>
          </w:tcPr>
          <w:p w14:paraId="64C622D8" w14:textId="77777777" w:rsidR="000519A8" w:rsidRPr="000519A8" w:rsidRDefault="000519A8" w:rsidP="000519A8">
            <w:pPr>
              <w:spacing w:after="0" w:line="240" w:lineRule="auto"/>
              <w:rPr>
                <w:rFonts w:ascii="Times New Roman" w:eastAsia="Times New Roman" w:hAnsi="Times New Roman" w:cs="Times New Roman"/>
                <w:i/>
                <w:iCs/>
                <w:color w:val="000000"/>
                <w:sz w:val="24"/>
                <w:szCs w:val="24"/>
                <w:lang w:eastAsia="tr-TR"/>
              </w:rPr>
            </w:pPr>
            <w:r w:rsidRPr="000519A8">
              <w:rPr>
                <w:rFonts w:ascii="Times New Roman" w:eastAsia="Times New Roman" w:hAnsi="Times New Roman" w:cs="Times New Roman"/>
                <w:i/>
                <w:iCs/>
                <w:color w:val="000000"/>
                <w:sz w:val="24"/>
                <w:szCs w:val="24"/>
                <w:lang w:eastAsia="tr-TR"/>
              </w:rPr>
              <w:t>Ø 150 mm Küçük Boru Uzunluklarının Yüzdesi</w:t>
            </w:r>
          </w:p>
        </w:tc>
        <w:tc>
          <w:tcPr>
            <w:tcW w:w="1196" w:type="dxa"/>
            <w:tcBorders>
              <w:top w:val="nil"/>
              <w:left w:val="nil"/>
              <w:bottom w:val="single" w:sz="4" w:space="0" w:color="auto"/>
              <w:right w:val="single" w:sz="4" w:space="0" w:color="auto"/>
            </w:tcBorders>
            <w:shd w:val="clear" w:color="000000" w:fill="FFFFFF"/>
            <w:noWrap/>
            <w:vAlign w:val="center"/>
            <w:hideMark/>
          </w:tcPr>
          <w:p w14:paraId="2033A02C"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w:t>
            </w:r>
          </w:p>
        </w:tc>
        <w:tc>
          <w:tcPr>
            <w:tcW w:w="2431" w:type="dxa"/>
            <w:tcBorders>
              <w:top w:val="nil"/>
              <w:left w:val="nil"/>
              <w:bottom w:val="single" w:sz="4" w:space="0" w:color="auto"/>
              <w:right w:val="single" w:sz="4" w:space="0" w:color="auto"/>
            </w:tcBorders>
            <w:shd w:val="clear" w:color="000000" w:fill="FFFFFF"/>
            <w:noWrap/>
            <w:vAlign w:val="center"/>
            <w:hideMark/>
          </w:tcPr>
          <w:p w14:paraId="77947A71"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69.88</w:t>
            </w:r>
          </w:p>
        </w:tc>
      </w:tr>
      <w:tr w:rsidR="000519A8" w:rsidRPr="000519A8" w14:paraId="5EF4082E"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6EBFC4CD"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3.1.3</w:t>
            </w:r>
          </w:p>
        </w:tc>
        <w:tc>
          <w:tcPr>
            <w:tcW w:w="4923" w:type="dxa"/>
            <w:tcBorders>
              <w:top w:val="nil"/>
              <w:left w:val="nil"/>
              <w:bottom w:val="single" w:sz="4" w:space="0" w:color="auto"/>
              <w:right w:val="single" w:sz="4" w:space="0" w:color="auto"/>
            </w:tcBorders>
            <w:shd w:val="clear" w:color="000000" w:fill="FFFFFF"/>
            <w:noWrap/>
            <w:vAlign w:val="center"/>
            <w:hideMark/>
          </w:tcPr>
          <w:p w14:paraId="4DEDED33" w14:textId="77777777" w:rsidR="000519A8" w:rsidRPr="000519A8" w:rsidRDefault="000519A8" w:rsidP="000519A8">
            <w:pPr>
              <w:spacing w:after="0" w:line="240" w:lineRule="auto"/>
              <w:rPr>
                <w:rFonts w:ascii="Times New Roman" w:eastAsia="Times New Roman" w:hAnsi="Times New Roman" w:cs="Times New Roman"/>
                <w:i/>
                <w:iCs/>
                <w:color w:val="000000"/>
                <w:sz w:val="24"/>
                <w:szCs w:val="24"/>
                <w:lang w:eastAsia="tr-TR"/>
              </w:rPr>
            </w:pPr>
            <w:r w:rsidRPr="000519A8">
              <w:rPr>
                <w:rFonts w:ascii="Times New Roman" w:eastAsia="Times New Roman" w:hAnsi="Times New Roman" w:cs="Times New Roman"/>
                <w:i/>
                <w:iCs/>
                <w:color w:val="000000"/>
                <w:sz w:val="24"/>
                <w:szCs w:val="24"/>
                <w:lang w:eastAsia="tr-TR"/>
              </w:rPr>
              <w:t>Ø 150 mm - 300 mm Arası Değişen Boru Uzunluğu Yüzdesi</w:t>
            </w:r>
          </w:p>
        </w:tc>
        <w:tc>
          <w:tcPr>
            <w:tcW w:w="1196" w:type="dxa"/>
            <w:tcBorders>
              <w:top w:val="nil"/>
              <w:left w:val="nil"/>
              <w:bottom w:val="single" w:sz="4" w:space="0" w:color="auto"/>
              <w:right w:val="single" w:sz="4" w:space="0" w:color="auto"/>
            </w:tcBorders>
            <w:shd w:val="clear" w:color="000000" w:fill="FFFFFF"/>
            <w:noWrap/>
            <w:vAlign w:val="center"/>
            <w:hideMark/>
          </w:tcPr>
          <w:p w14:paraId="3BB199C4"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w:t>
            </w:r>
          </w:p>
        </w:tc>
        <w:tc>
          <w:tcPr>
            <w:tcW w:w="2431" w:type="dxa"/>
            <w:tcBorders>
              <w:top w:val="nil"/>
              <w:left w:val="nil"/>
              <w:bottom w:val="single" w:sz="4" w:space="0" w:color="auto"/>
              <w:right w:val="single" w:sz="4" w:space="0" w:color="auto"/>
            </w:tcBorders>
            <w:shd w:val="clear" w:color="000000" w:fill="FFFFFF"/>
            <w:noWrap/>
            <w:vAlign w:val="center"/>
            <w:hideMark/>
          </w:tcPr>
          <w:p w14:paraId="2764BEAF"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15.99</w:t>
            </w:r>
          </w:p>
        </w:tc>
      </w:tr>
      <w:tr w:rsidR="000519A8" w:rsidRPr="000519A8" w14:paraId="2C2D37A8"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2EAA6EC"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3.1.4</w:t>
            </w:r>
          </w:p>
        </w:tc>
        <w:tc>
          <w:tcPr>
            <w:tcW w:w="4923" w:type="dxa"/>
            <w:tcBorders>
              <w:top w:val="nil"/>
              <w:left w:val="nil"/>
              <w:bottom w:val="single" w:sz="4" w:space="0" w:color="auto"/>
              <w:right w:val="single" w:sz="4" w:space="0" w:color="auto"/>
            </w:tcBorders>
            <w:shd w:val="clear" w:color="000000" w:fill="FFFFFF"/>
            <w:noWrap/>
            <w:vAlign w:val="center"/>
            <w:hideMark/>
          </w:tcPr>
          <w:p w14:paraId="0F12A040" w14:textId="77777777" w:rsidR="000519A8" w:rsidRPr="000519A8" w:rsidRDefault="000519A8" w:rsidP="000519A8">
            <w:pPr>
              <w:spacing w:after="0" w:line="240" w:lineRule="auto"/>
              <w:rPr>
                <w:rFonts w:ascii="Times New Roman" w:eastAsia="Times New Roman" w:hAnsi="Times New Roman" w:cs="Times New Roman"/>
                <w:i/>
                <w:iCs/>
                <w:color w:val="000000"/>
                <w:sz w:val="24"/>
                <w:szCs w:val="24"/>
                <w:lang w:eastAsia="tr-TR"/>
              </w:rPr>
            </w:pPr>
            <w:r w:rsidRPr="000519A8">
              <w:rPr>
                <w:rFonts w:ascii="Times New Roman" w:eastAsia="Times New Roman" w:hAnsi="Times New Roman" w:cs="Times New Roman"/>
                <w:i/>
                <w:iCs/>
                <w:color w:val="000000"/>
                <w:sz w:val="24"/>
                <w:szCs w:val="24"/>
                <w:lang w:eastAsia="tr-TR"/>
              </w:rPr>
              <w:t>Ø 300 mm - 500 mm Arası Değişen Boru Uzunluğu Yüzdesi</w:t>
            </w:r>
          </w:p>
        </w:tc>
        <w:tc>
          <w:tcPr>
            <w:tcW w:w="1196" w:type="dxa"/>
            <w:tcBorders>
              <w:top w:val="nil"/>
              <w:left w:val="nil"/>
              <w:bottom w:val="single" w:sz="4" w:space="0" w:color="auto"/>
              <w:right w:val="single" w:sz="4" w:space="0" w:color="auto"/>
            </w:tcBorders>
            <w:shd w:val="clear" w:color="000000" w:fill="FFFFFF"/>
            <w:noWrap/>
            <w:vAlign w:val="center"/>
            <w:hideMark/>
          </w:tcPr>
          <w:p w14:paraId="589A7C08"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w:t>
            </w:r>
          </w:p>
        </w:tc>
        <w:tc>
          <w:tcPr>
            <w:tcW w:w="2431" w:type="dxa"/>
            <w:tcBorders>
              <w:top w:val="nil"/>
              <w:left w:val="nil"/>
              <w:bottom w:val="single" w:sz="4" w:space="0" w:color="auto"/>
              <w:right w:val="single" w:sz="4" w:space="0" w:color="auto"/>
            </w:tcBorders>
            <w:shd w:val="clear" w:color="000000" w:fill="FFFFFF"/>
            <w:noWrap/>
            <w:vAlign w:val="center"/>
            <w:hideMark/>
          </w:tcPr>
          <w:p w14:paraId="3995355E"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5.85</w:t>
            </w:r>
          </w:p>
        </w:tc>
      </w:tr>
      <w:tr w:rsidR="000519A8" w:rsidRPr="000519A8" w14:paraId="27AF5DE7"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5DBD0012"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lastRenderedPageBreak/>
              <w:t>3.1.5</w:t>
            </w:r>
          </w:p>
        </w:tc>
        <w:tc>
          <w:tcPr>
            <w:tcW w:w="4923" w:type="dxa"/>
            <w:tcBorders>
              <w:top w:val="nil"/>
              <w:left w:val="nil"/>
              <w:bottom w:val="single" w:sz="4" w:space="0" w:color="auto"/>
              <w:right w:val="single" w:sz="4" w:space="0" w:color="auto"/>
            </w:tcBorders>
            <w:shd w:val="clear" w:color="000000" w:fill="FFFFFF"/>
            <w:noWrap/>
            <w:vAlign w:val="center"/>
            <w:hideMark/>
          </w:tcPr>
          <w:p w14:paraId="36B89CCA" w14:textId="77777777" w:rsidR="000519A8" w:rsidRPr="000519A8" w:rsidRDefault="000519A8" w:rsidP="000519A8">
            <w:pPr>
              <w:spacing w:after="0" w:line="240" w:lineRule="auto"/>
              <w:rPr>
                <w:rFonts w:ascii="Times New Roman" w:eastAsia="Times New Roman" w:hAnsi="Times New Roman" w:cs="Times New Roman"/>
                <w:i/>
                <w:iCs/>
                <w:color w:val="000000"/>
                <w:sz w:val="24"/>
                <w:szCs w:val="24"/>
                <w:lang w:eastAsia="tr-TR"/>
              </w:rPr>
            </w:pPr>
            <w:r w:rsidRPr="000519A8">
              <w:rPr>
                <w:rFonts w:ascii="Times New Roman" w:eastAsia="Times New Roman" w:hAnsi="Times New Roman" w:cs="Times New Roman"/>
                <w:i/>
                <w:iCs/>
                <w:color w:val="000000"/>
                <w:sz w:val="24"/>
                <w:szCs w:val="24"/>
                <w:lang w:eastAsia="tr-TR"/>
              </w:rPr>
              <w:t>Ø 500 mm - 700 mm Arası Değişen Boru Uzunluğu Yüzdesi</w:t>
            </w:r>
          </w:p>
        </w:tc>
        <w:tc>
          <w:tcPr>
            <w:tcW w:w="1196" w:type="dxa"/>
            <w:tcBorders>
              <w:top w:val="nil"/>
              <w:left w:val="nil"/>
              <w:bottom w:val="single" w:sz="4" w:space="0" w:color="auto"/>
              <w:right w:val="single" w:sz="4" w:space="0" w:color="auto"/>
            </w:tcBorders>
            <w:shd w:val="clear" w:color="000000" w:fill="FFFFFF"/>
            <w:noWrap/>
            <w:vAlign w:val="center"/>
            <w:hideMark/>
          </w:tcPr>
          <w:p w14:paraId="6363BA96"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w:t>
            </w:r>
          </w:p>
        </w:tc>
        <w:tc>
          <w:tcPr>
            <w:tcW w:w="2431" w:type="dxa"/>
            <w:tcBorders>
              <w:top w:val="nil"/>
              <w:left w:val="nil"/>
              <w:bottom w:val="single" w:sz="4" w:space="0" w:color="auto"/>
              <w:right w:val="single" w:sz="4" w:space="0" w:color="auto"/>
            </w:tcBorders>
            <w:shd w:val="clear" w:color="000000" w:fill="FFFFFF"/>
            <w:noWrap/>
            <w:vAlign w:val="center"/>
            <w:hideMark/>
          </w:tcPr>
          <w:p w14:paraId="03F9F818"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2.38</w:t>
            </w:r>
          </w:p>
        </w:tc>
      </w:tr>
      <w:tr w:rsidR="000519A8" w:rsidRPr="000519A8" w14:paraId="72BE7B3A"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0DB22EB4"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3.1.6</w:t>
            </w:r>
          </w:p>
        </w:tc>
        <w:tc>
          <w:tcPr>
            <w:tcW w:w="4923" w:type="dxa"/>
            <w:tcBorders>
              <w:top w:val="nil"/>
              <w:left w:val="nil"/>
              <w:bottom w:val="single" w:sz="4" w:space="0" w:color="auto"/>
              <w:right w:val="single" w:sz="4" w:space="0" w:color="auto"/>
            </w:tcBorders>
            <w:shd w:val="clear" w:color="000000" w:fill="FFFFFF"/>
            <w:noWrap/>
            <w:vAlign w:val="center"/>
            <w:hideMark/>
          </w:tcPr>
          <w:p w14:paraId="07B66352" w14:textId="77777777" w:rsidR="000519A8" w:rsidRPr="000519A8" w:rsidRDefault="000519A8" w:rsidP="000519A8">
            <w:pPr>
              <w:spacing w:after="0" w:line="240" w:lineRule="auto"/>
              <w:rPr>
                <w:rFonts w:ascii="Times New Roman" w:eastAsia="Times New Roman" w:hAnsi="Times New Roman" w:cs="Times New Roman"/>
                <w:i/>
                <w:iCs/>
                <w:color w:val="000000"/>
                <w:sz w:val="24"/>
                <w:szCs w:val="24"/>
                <w:lang w:eastAsia="tr-TR"/>
              </w:rPr>
            </w:pPr>
            <w:r w:rsidRPr="000519A8">
              <w:rPr>
                <w:rFonts w:ascii="Times New Roman" w:eastAsia="Times New Roman" w:hAnsi="Times New Roman" w:cs="Times New Roman"/>
                <w:i/>
                <w:iCs/>
                <w:color w:val="000000"/>
                <w:sz w:val="24"/>
                <w:szCs w:val="24"/>
                <w:lang w:eastAsia="tr-TR"/>
              </w:rPr>
              <w:t>Ø 700 mm Büyük Boru Uzunluklarının Yüzdesi</w:t>
            </w:r>
          </w:p>
        </w:tc>
        <w:tc>
          <w:tcPr>
            <w:tcW w:w="1196" w:type="dxa"/>
            <w:tcBorders>
              <w:top w:val="nil"/>
              <w:left w:val="nil"/>
              <w:bottom w:val="single" w:sz="4" w:space="0" w:color="auto"/>
              <w:right w:val="single" w:sz="4" w:space="0" w:color="auto"/>
            </w:tcBorders>
            <w:shd w:val="clear" w:color="000000" w:fill="FFFFFF"/>
            <w:noWrap/>
            <w:vAlign w:val="center"/>
            <w:hideMark/>
          </w:tcPr>
          <w:p w14:paraId="7B0CEF8B"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w:t>
            </w:r>
          </w:p>
        </w:tc>
        <w:tc>
          <w:tcPr>
            <w:tcW w:w="2431" w:type="dxa"/>
            <w:tcBorders>
              <w:top w:val="nil"/>
              <w:left w:val="nil"/>
              <w:bottom w:val="single" w:sz="4" w:space="0" w:color="auto"/>
              <w:right w:val="single" w:sz="4" w:space="0" w:color="auto"/>
            </w:tcBorders>
            <w:shd w:val="clear" w:color="000000" w:fill="FFFFFF"/>
            <w:noWrap/>
            <w:vAlign w:val="center"/>
            <w:hideMark/>
          </w:tcPr>
          <w:p w14:paraId="3A4E8E86"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5.90</w:t>
            </w:r>
          </w:p>
        </w:tc>
      </w:tr>
      <w:tr w:rsidR="000519A8" w:rsidRPr="000519A8" w14:paraId="4D848824" w14:textId="77777777" w:rsidTr="000F7658">
        <w:trPr>
          <w:trHeight w:val="215"/>
        </w:trPr>
        <w:tc>
          <w:tcPr>
            <w:tcW w:w="734" w:type="dxa"/>
            <w:tcBorders>
              <w:top w:val="nil"/>
              <w:left w:val="single" w:sz="4" w:space="0" w:color="auto"/>
              <w:bottom w:val="single" w:sz="4" w:space="0" w:color="auto"/>
              <w:right w:val="single" w:sz="4" w:space="0" w:color="auto"/>
            </w:tcBorders>
            <w:shd w:val="clear" w:color="000000" w:fill="FFFFFF"/>
            <w:noWrap/>
            <w:vAlign w:val="center"/>
            <w:hideMark/>
          </w:tcPr>
          <w:p w14:paraId="108A4407" w14:textId="77777777" w:rsidR="000519A8" w:rsidRPr="000519A8" w:rsidRDefault="000519A8" w:rsidP="000519A8">
            <w:pPr>
              <w:spacing w:after="0" w:line="240" w:lineRule="auto"/>
              <w:jc w:val="center"/>
              <w:rPr>
                <w:rFonts w:ascii="Times New Roman" w:eastAsia="Times New Roman" w:hAnsi="Times New Roman" w:cs="Times New Roman"/>
                <w:b/>
                <w:bCs/>
                <w:color w:val="000000"/>
                <w:sz w:val="24"/>
                <w:szCs w:val="24"/>
                <w:lang w:eastAsia="tr-TR"/>
              </w:rPr>
            </w:pPr>
            <w:r w:rsidRPr="000519A8">
              <w:rPr>
                <w:rFonts w:ascii="Times New Roman" w:eastAsia="Times New Roman" w:hAnsi="Times New Roman" w:cs="Times New Roman"/>
                <w:b/>
                <w:bCs/>
                <w:color w:val="000000"/>
                <w:sz w:val="24"/>
                <w:szCs w:val="24"/>
                <w:lang w:eastAsia="tr-TR"/>
              </w:rPr>
              <w:t>3.2</w:t>
            </w:r>
          </w:p>
        </w:tc>
        <w:tc>
          <w:tcPr>
            <w:tcW w:w="4923" w:type="dxa"/>
            <w:tcBorders>
              <w:top w:val="nil"/>
              <w:left w:val="nil"/>
              <w:bottom w:val="single" w:sz="4" w:space="0" w:color="auto"/>
              <w:right w:val="single" w:sz="4" w:space="0" w:color="auto"/>
            </w:tcBorders>
            <w:shd w:val="clear" w:color="000000" w:fill="FFFFFF"/>
            <w:noWrap/>
            <w:vAlign w:val="center"/>
            <w:hideMark/>
          </w:tcPr>
          <w:p w14:paraId="23608002" w14:textId="77777777" w:rsidR="000519A8" w:rsidRPr="000519A8" w:rsidRDefault="000519A8" w:rsidP="000519A8">
            <w:pPr>
              <w:spacing w:after="0" w:line="240" w:lineRule="auto"/>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Şebeke Yenilenmesi Durumunda Yeni yapılacak Boru Cinsi</w:t>
            </w:r>
          </w:p>
        </w:tc>
        <w:tc>
          <w:tcPr>
            <w:tcW w:w="1196" w:type="dxa"/>
            <w:tcBorders>
              <w:top w:val="nil"/>
              <w:left w:val="nil"/>
              <w:bottom w:val="single" w:sz="4" w:space="0" w:color="auto"/>
              <w:right w:val="single" w:sz="4" w:space="0" w:color="auto"/>
            </w:tcBorders>
            <w:shd w:val="clear" w:color="000000" w:fill="FFFFFF"/>
            <w:noWrap/>
            <w:vAlign w:val="center"/>
            <w:hideMark/>
          </w:tcPr>
          <w:p w14:paraId="481BA0CC"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 xml:space="preserve"> -</w:t>
            </w:r>
          </w:p>
        </w:tc>
        <w:tc>
          <w:tcPr>
            <w:tcW w:w="2431" w:type="dxa"/>
            <w:tcBorders>
              <w:top w:val="nil"/>
              <w:left w:val="nil"/>
              <w:bottom w:val="single" w:sz="4" w:space="0" w:color="auto"/>
              <w:right w:val="single" w:sz="4" w:space="0" w:color="auto"/>
            </w:tcBorders>
            <w:shd w:val="clear" w:color="000000" w:fill="FFFFFF"/>
            <w:noWrap/>
            <w:vAlign w:val="center"/>
            <w:hideMark/>
          </w:tcPr>
          <w:p w14:paraId="66F4844E" w14:textId="77777777" w:rsidR="000519A8" w:rsidRPr="000519A8" w:rsidRDefault="000519A8" w:rsidP="000519A8">
            <w:pPr>
              <w:spacing w:after="0" w:line="240" w:lineRule="auto"/>
              <w:jc w:val="center"/>
              <w:rPr>
                <w:rFonts w:ascii="Times New Roman" w:eastAsia="Times New Roman" w:hAnsi="Times New Roman" w:cs="Times New Roman"/>
                <w:color w:val="000000"/>
                <w:sz w:val="24"/>
                <w:szCs w:val="24"/>
                <w:lang w:eastAsia="tr-TR"/>
              </w:rPr>
            </w:pPr>
            <w:r w:rsidRPr="000519A8">
              <w:rPr>
                <w:rFonts w:ascii="Times New Roman" w:eastAsia="Times New Roman" w:hAnsi="Times New Roman" w:cs="Times New Roman"/>
                <w:color w:val="000000"/>
                <w:sz w:val="24"/>
                <w:szCs w:val="24"/>
                <w:lang w:eastAsia="tr-TR"/>
              </w:rPr>
              <w:t>Düktil</w:t>
            </w:r>
          </w:p>
        </w:tc>
      </w:tr>
    </w:tbl>
    <w:p w14:paraId="7067A4D1" w14:textId="77777777" w:rsidR="00573CE2" w:rsidRDefault="00573CE2" w:rsidP="00573CE2">
      <w:pPr>
        <w:spacing w:after="0" w:line="360" w:lineRule="auto"/>
        <w:jc w:val="both"/>
        <w:rPr>
          <w:rFonts w:ascii="Times New Roman" w:hAnsi="Times New Roman" w:cs="Times New Roman"/>
          <w:sz w:val="24"/>
        </w:rPr>
      </w:pPr>
    </w:p>
    <w:p w14:paraId="532ADAAA" w14:textId="77777777" w:rsidR="00573CE2" w:rsidRPr="00A54A06" w:rsidRDefault="00573CE2" w:rsidP="00A54A06">
      <w:pPr>
        <w:spacing w:after="0" w:line="360" w:lineRule="auto"/>
        <w:jc w:val="both"/>
        <w:rPr>
          <w:rFonts w:ascii="Times New Roman" w:hAnsi="Times New Roman" w:cs="Times New Roman"/>
          <w:b/>
          <w:i/>
          <w:sz w:val="24"/>
        </w:rPr>
      </w:pPr>
      <w:r w:rsidRPr="00A54A06">
        <w:rPr>
          <w:rFonts w:ascii="Times New Roman" w:hAnsi="Times New Roman" w:cs="Times New Roman"/>
          <w:b/>
          <w:i/>
          <w:sz w:val="24"/>
        </w:rPr>
        <w:t>Temel Maliyet Hesapları</w:t>
      </w:r>
    </w:p>
    <w:p w14:paraId="2E138599" w14:textId="77777777" w:rsidR="00573CE2" w:rsidRDefault="00C33F69" w:rsidP="00C33F69">
      <w:pPr>
        <w:spacing w:after="0" w:line="360" w:lineRule="auto"/>
        <w:jc w:val="both"/>
        <w:rPr>
          <w:rFonts w:ascii="Times New Roman" w:hAnsi="Times New Roman" w:cs="Times New Roman"/>
          <w:sz w:val="24"/>
        </w:rPr>
      </w:pPr>
      <w:r>
        <w:rPr>
          <w:rFonts w:ascii="Times New Roman" w:hAnsi="Times New Roman" w:cs="Times New Roman"/>
          <w:sz w:val="24"/>
        </w:rPr>
        <w:t>A</w:t>
      </w:r>
      <w:r w:rsidR="00573CE2">
        <w:rPr>
          <w:rFonts w:ascii="Times New Roman" w:hAnsi="Times New Roman" w:cs="Times New Roman"/>
          <w:sz w:val="24"/>
        </w:rPr>
        <w:t>nalizlerde</w:t>
      </w:r>
      <w:r w:rsidR="00655225">
        <w:rPr>
          <w:rFonts w:ascii="Times New Roman" w:hAnsi="Times New Roman" w:cs="Times New Roman"/>
          <w:sz w:val="24"/>
        </w:rPr>
        <w:t xml:space="preserve"> kullanıla</w:t>
      </w:r>
      <w:r w:rsidR="00E907AA">
        <w:rPr>
          <w:rFonts w:ascii="Times New Roman" w:hAnsi="Times New Roman" w:cs="Times New Roman"/>
          <w:sz w:val="24"/>
        </w:rPr>
        <w:t>n maliyet tabloları Çizelge 6.96</w:t>
      </w:r>
      <w:r w:rsidR="00573CE2">
        <w:rPr>
          <w:rFonts w:ascii="Times New Roman" w:hAnsi="Times New Roman" w:cs="Times New Roman"/>
          <w:sz w:val="24"/>
        </w:rPr>
        <w:t>’d</w:t>
      </w:r>
      <w:r w:rsidR="00655225">
        <w:rPr>
          <w:rFonts w:ascii="Times New Roman" w:hAnsi="Times New Roman" w:cs="Times New Roman"/>
          <w:sz w:val="24"/>
        </w:rPr>
        <w:t>a</w:t>
      </w:r>
      <w:r w:rsidR="00573CE2">
        <w:rPr>
          <w:rFonts w:ascii="Times New Roman" w:hAnsi="Times New Roman" w:cs="Times New Roman"/>
          <w:sz w:val="24"/>
        </w:rPr>
        <w:t xml:space="preserve"> sunulmuştur. </w:t>
      </w:r>
      <w:r>
        <w:rPr>
          <w:rFonts w:ascii="Times New Roman" w:hAnsi="Times New Roman" w:cs="Times New Roman"/>
          <w:sz w:val="24"/>
        </w:rPr>
        <w:t>Bu</w:t>
      </w:r>
      <w:r w:rsidR="00573CE2" w:rsidRPr="00573CE2">
        <w:rPr>
          <w:rFonts w:ascii="Times New Roman" w:hAnsi="Times New Roman" w:cs="Times New Roman"/>
          <w:sz w:val="24"/>
        </w:rPr>
        <w:t xml:space="preserve"> maliyetler</w:t>
      </w:r>
      <w:r>
        <w:rPr>
          <w:rFonts w:ascii="Times New Roman" w:hAnsi="Times New Roman" w:cs="Times New Roman"/>
          <w:sz w:val="24"/>
        </w:rPr>
        <w:t xml:space="preserve"> için</w:t>
      </w:r>
      <w:r w:rsidR="00573CE2" w:rsidRPr="00573CE2">
        <w:rPr>
          <w:rFonts w:ascii="Times New Roman" w:hAnsi="Times New Roman" w:cs="Times New Roman"/>
          <w:sz w:val="24"/>
        </w:rPr>
        <w:t xml:space="preserve"> boru, boru ek parça, kazı dolgu, işçilikler ve nakliyeler belirli standartlarda kabul edilerek </w:t>
      </w:r>
      <w:r w:rsidR="00573CE2" w:rsidRPr="00C33F69">
        <w:rPr>
          <w:rFonts w:ascii="Times New Roman" w:hAnsi="Times New Roman" w:cs="Times New Roman"/>
          <w:sz w:val="24"/>
        </w:rPr>
        <w:t>Çevre ve Şehircilik Bakanlığı</w:t>
      </w:r>
      <w:r w:rsidR="00573CE2" w:rsidRPr="00A54A06">
        <w:rPr>
          <w:rFonts w:ascii="Times New Roman" w:hAnsi="Times New Roman" w:cs="Times New Roman"/>
          <w:b/>
          <w:sz w:val="24"/>
        </w:rPr>
        <w:t xml:space="preserve"> </w:t>
      </w:r>
      <w:r w:rsidR="00573CE2">
        <w:rPr>
          <w:rFonts w:ascii="Times New Roman" w:hAnsi="Times New Roman" w:cs="Times New Roman"/>
          <w:sz w:val="24"/>
        </w:rPr>
        <w:t xml:space="preserve">poz ve piyasa fiyatları dikkate alınarak </w:t>
      </w:r>
      <w:r w:rsidR="00573CE2" w:rsidRPr="00573CE2">
        <w:rPr>
          <w:rFonts w:ascii="Times New Roman" w:hAnsi="Times New Roman" w:cs="Times New Roman"/>
          <w:sz w:val="24"/>
        </w:rPr>
        <w:t>hesaplanmıştır</w:t>
      </w:r>
      <w:r w:rsidR="0049466B">
        <w:rPr>
          <w:rFonts w:ascii="Times New Roman" w:hAnsi="Times New Roman" w:cs="Times New Roman"/>
          <w:sz w:val="24"/>
        </w:rPr>
        <w:t xml:space="preserve"> (Çizelge 6.9</w:t>
      </w:r>
      <w:r w:rsidR="00E907AA">
        <w:rPr>
          <w:rFonts w:ascii="Times New Roman" w:hAnsi="Times New Roman" w:cs="Times New Roman"/>
          <w:sz w:val="24"/>
        </w:rPr>
        <w:t>6</w:t>
      </w:r>
      <w:r w:rsidR="0049466B">
        <w:rPr>
          <w:rFonts w:ascii="Times New Roman" w:hAnsi="Times New Roman" w:cs="Times New Roman"/>
          <w:sz w:val="24"/>
        </w:rPr>
        <w:t>)</w:t>
      </w:r>
      <w:r w:rsidR="00573CE2" w:rsidRPr="00573CE2">
        <w:rPr>
          <w:rFonts w:ascii="Times New Roman" w:hAnsi="Times New Roman" w:cs="Times New Roman"/>
          <w:sz w:val="24"/>
        </w:rPr>
        <w:t>.</w:t>
      </w:r>
    </w:p>
    <w:p w14:paraId="3BD7449C" w14:textId="77777777" w:rsidR="007F11FF" w:rsidRDefault="007F11FF" w:rsidP="00C33F69">
      <w:pPr>
        <w:spacing w:after="0" w:line="360" w:lineRule="auto"/>
        <w:jc w:val="both"/>
        <w:rPr>
          <w:rFonts w:ascii="Times New Roman" w:hAnsi="Times New Roman" w:cs="Times New Roman"/>
          <w:sz w:val="24"/>
        </w:rPr>
      </w:pPr>
    </w:p>
    <w:p w14:paraId="3DF91041" w14:textId="77777777" w:rsidR="00573CE2" w:rsidRDefault="00E907AA" w:rsidP="00573CE2">
      <w:pPr>
        <w:spacing w:after="0" w:line="360" w:lineRule="auto"/>
        <w:ind w:firstLine="360"/>
        <w:jc w:val="center"/>
        <w:rPr>
          <w:rFonts w:ascii="Times New Roman" w:hAnsi="Times New Roman" w:cs="Times New Roman"/>
          <w:sz w:val="24"/>
        </w:rPr>
      </w:pPr>
      <w:r>
        <w:rPr>
          <w:rFonts w:ascii="Times New Roman" w:hAnsi="Times New Roman" w:cs="Times New Roman"/>
          <w:sz w:val="24"/>
        </w:rPr>
        <w:t>Çizelge 6.96</w:t>
      </w:r>
      <w:r w:rsidR="00573CE2">
        <w:rPr>
          <w:rFonts w:ascii="Times New Roman" w:hAnsi="Times New Roman" w:cs="Times New Roman"/>
          <w:sz w:val="24"/>
        </w:rPr>
        <w:t>. Temel Maliyet Hesaplamaları</w:t>
      </w:r>
    </w:p>
    <w:tbl>
      <w:tblPr>
        <w:tblW w:w="9137" w:type="dxa"/>
        <w:tblCellMar>
          <w:left w:w="70" w:type="dxa"/>
          <w:right w:w="70" w:type="dxa"/>
        </w:tblCellMar>
        <w:tblLook w:val="04A0" w:firstRow="1" w:lastRow="0" w:firstColumn="1" w:lastColumn="0" w:noHBand="0" w:noVBand="1"/>
      </w:tblPr>
      <w:tblGrid>
        <w:gridCol w:w="5930"/>
        <w:gridCol w:w="1747"/>
        <w:gridCol w:w="1460"/>
      </w:tblGrid>
      <w:tr w:rsidR="00A54A06" w:rsidRPr="00A54A06" w14:paraId="0288FFA7" w14:textId="77777777" w:rsidTr="00C33F69">
        <w:trPr>
          <w:trHeight w:val="318"/>
        </w:trPr>
        <w:tc>
          <w:tcPr>
            <w:tcW w:w="5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16701" w14:textId="77777777" w:rsidR="00573CE2" w:rsidRPr="00A54A06" w:rsidRDefault="00573CE2" w:rsidP="00E907AA">
            <w:pPr>
              <w:spacing w:after="0" w:line="240" w:lineRule="auto"/>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Temel Maliyetler</w:t>
            </w:r>
          </w:p>
        </w:tc>
        <w:tc>
          <w:tcPr>
            <w:tcW w:w="1747" w:type="dxa"/>
            <w:tcBorders>
              <w:top w:val="single" w:sz="4" w:space="0" w:color="auto"/>
              <w:left w:val="nil"/>
              <w:bottom w:val="single" w:sz="4" w:space="0" w:color="auto"/>
              <w:right w:val="single" w:sz="4" w:space="0" w:color="auto"/>
            </w:tcBorders>
            <w:shd w:val="clear" w:color="000000" w:fill="FFFFFF"/>
            <w:noWrap/>
            <w:vAlign w:val="center"/>
            <w:hideMark/>
          </w:tcPr>
          <w:p w14:paraId="46095F97" w14:textId="77777777" w:rsidR="00573CE2" w:rsidRPr="00A54A06" w:rsidRDefault="00573CE2" w:rsidP="00E907AA">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Birim</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0A4EF9B" w14:textId="77777777" w:rsidR="00573CE2" w:rsidRPr="00A54A06" w:rsidRDefault="00573CE2" w:rsidP="00E907AA">
            <w:pPr>
              <w:spacing w:after="0" w:line="240" w:lineRule="auto"/>
              <w:jc w:val="center"/>
              <w:rPr>
                <w:rFonts w:ascii="Times New Roman" w:eastAsia="Times New Roman" w:hAnsi="Times New Roman" w:cs="Times New Roman"/>
                <w:b/>
                <w:bCs/>
                <w:sz w:val="24"/>
                <w:szCs w:val="24"/>
                <w:lang w:eastAsia="tr-TR"/>
              </w:rPr>
            </w:pPr>
            <w:r w:rsidRPr="00A54A06">
              <w:rPr>
                <w:rFonts w:ascii="Times New Roman" w:eastAsia="Times New Roman" w:hAnsi="Times New Roman" w:cs="Times New Roman"/>
                <w:b/>
                <w:bCs/>
                <w:sz w:val="24"/>
                <w:szCs w:val="24"/>
                <w:lang w:eastAsia="tr-TR"/>
              </w:rPr>
              <w:t>Değer</w:t>
            </w:r>
          </w:p>
        </w:tc>
      </w:tr>
      <w:tr w:rsidR="00A54A06" w:rsidRPr="00A54A06" w14:paraId="50578116"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5CC46456" w14:textId="77777777" w:rsidR="00573CE2" w:rsidRPr="00EC7437" w:rsidRDefault="00573CE2" w:rsidP="00E907AA">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Arıza Ekibi Kurulum Maliyeti</w:t>
            </w:r>
          </w:p>
        </w:tc>
        <w:tc>
          <w:tcPr>
            <w:tcW w:w="1747" w:type="dxa"/>
            <w:tcBorders>
              <w:top w:val="nil"/>
              <w:left w:val="nil"/>
              <w:bottom w:val="single" w:sz="4" w:space="0" w:color="auto"/>
              <w:right w:val="single" w:sz="4" w:space="0" w:color="auto"/>
            </w:tcBorders>
            <w:shd w:val="clear" w:color="000000" w:fill="FFFFFF"/>
            <w:noWrap/>
            <w:vAlign w:val="center"/>
            <w:hideMark/>
          </w:tcPr>
          <w:p w14:paraId="754A19B3"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TL/ekip</w:t>
            </w:r>
          </w:p>
        </w:tc>
        <w:tc>
          <w:tcPr>
            <w:tcW w:w="1460" w:type="dxa"/>
            <w:tcBorders>
              <w:top w:val="nil"/>
              <w:left w:val="nil"/>
              <w:bottom w:val="single" w:sz="4" w:space="0" w:color="auto"/>
              <w:right w:val="single" w:sz="4" w:space="0" w:color="auto"/>
            </w:tcBorders>
            <w:shd w:val="clear" w:color="000000" w:fill="FFFFFF"/>
            <w:noWrap/>
            <w:vAlign w:val="center"/>
            <w:hideMark/>
          </w:tcPr>
          <w:p w14:paraId="36C8CC6F"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₺35,000.00</w:t>
            </w:r>
          </w:p>
        </w:tc>
      </w:tr>
      <w:tr w:rsidR="00A54A06" w:rsidRPr="00A54A06" w14:paraId="06CD5157"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47FFFCC3" w14:textId="77777777" w:rsidR="00573CE2" w:rsidRPr="00EC7437" w:rsidRDefault="00573CE2" w:rsidP="00E907AA">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 xml:space="preserve">Debimetre Odası ve </w:t>
            </w:r>
            <w:r w:rsidR="00A54A06" w:rsidRPr="00EC7437">
              <w:rPr>
                <w:rFonts w:ascii="Times New Roman" w:eastAsia="Times New Roman" w:hAnsi="Times New Roman" w:cs="Times New Roman"/>
                <w:szCs w:val="24"/>
                <w:lang w:eastAsia="tr-TR"/>
              </w:rPr>
              <w:t>Mekanik</w:t>
            </w:r>
            <w:r w:rsidRPr="00EC7437">
              <w:rPr>
                <w:rFonts w:ascii="Times New Roman" w:eastAsia="Times New Roman" w:hAnsi="Times New Roman" w:cs="Times New Roman"/>
                <w:szCs w:val="24"/>
                <w:lang w:eastAsia="tr-TR"/>
              </w:rPr>
              <w:t xml:space="preserve"> </w:t>
            </w:r>
            <w:r w:rsidR="00A54A06" w:rsidRPr="00EC7437">
              <w:rPr>
                <w:rFonts w:ascii="Times New Roman" w:eastAsia="Times New Roman" w:hAnsi="Times New Roman" w:cs="Times New Roman"/>
                <w:szCs w:val="24"/>
                <w:lang w:eastAsia="tr-TR"/>
              </w:rPr>
              <w:t>Teçhizat</w:t>
            </w:r>
            <w:r w:rsidRPr="00EC7437">
              <w:rPr>
                <w:rFonts w:ascii="Times New Roman" w:eastAsia="Times New Roman" w:hAnsi="Times New Roman" w:cs="Times New Roman"/>
                <w:szCs w:val="24"/>
                <w:lang w:eastAsia="tr-TR"/>
              </w:rPr>
              <w:t xml:space="preserve"> Bedeli</w:t>
            </w:r>
          </w:p>
        </w:tc>
        <w:tc>
          <w:tcPr>
            <w:tcW w:w="1747" w:type="dxa"/>
            <w:tcBorders>
              <w:top w:val="nil"/>
              <w:left w:val="nil"/>
              <w:bottom w:val="single" w:sz="4" w:space="0" w:color="auto"/>
              <w:right w:val="single" w:sz="4" w:space="0" w:color="auto"/>
            </w:tcBorders>
            <w:shd w:val="clear" w:color="000000" w:fill="FFFFFF"/>
            <w:noWrap/>
            <w:vAlign w:val="center"/>
            <w:hideMark/>
          </w:tcPr>
          <w:p w14:paraId="4290A187"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sidR="008B1935">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419185F8"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₺120,000.00</w:t>
            </w:r>
          </w:p>
        </w:tc>
      </w:tr>
      <w:tr w:rsidR="008B1935" w:rsidRPr="00A54A06" w14:paraId="0A5A6D1C"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DB62CB5"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Sınır Vanası Tespit ve Konumlaması Bedeli</w:t>
            </w:r>
          </w:p>
        </w:tc>
        <w:tc>
          <w:tcPr>
            <w:tcW w:w="1747" w:type="dxa"/>
            <w:tcBorders>
              <w:top w:val="nil"/>
              <w:left w:val="nil"/>
              <w:bottom w:val="single" w:sz="4" w:space="0" w:color="auto"/>
              <w:right w:val="single" w:sz="4" w:space="0" w:color="auto"/>
            </w:tcBorders>
            <w:shd w:val="clear" w:color="000000" w:fill="FFFFFF"/>
            <w:noWrap/>
            <w:vAlign w:val="center"/>
            <w:hideMark/>
          </w:tcPr>
          <w:p w14:paraId="20DDD4C7"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79389288"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₺4,000.00</w:t>
            </w:r>
          </w:p>
        </w:tc>
      </w:tr>
      <w:tr w:rsidR="008B1935" w:rsidRPr="00A54A06" w14:paraId="5ECF10A3"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4A188ED5"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Sıfır Basınç Testi Yapılması Bedeli</w:t>
            </w:r>
          </w:p>
        </w:tc>
        <w:tc>
          <w:tcPr>
            <w:tcW w:w="1747" w:type="dxa"/>
            <w:tcBorders>
              <w:top w:val="nil"/>
              <w:left w:val="nil"/>
              <w:bottom w:val="single" w:sz="4" w:space="0" w:color="auto"/>
              <w:right w:val="single" w:sz="4" w:space="0" w:color="auto"/>
            </w:tcBorders>
            <w:shd w:val="clear" w:color="000000" w:fill="FFFFFF"/>
            <w:noWrap/>
            <w:vAlign w:val="center"/>
            <w:hideMark/>
          </w:tcPr>
          <w:p w14:paraId="2B2C5C0B"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5FD3E397"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₺1,260.00</w:t>
            </w:r>
          </w:p>
        </w:tc>
      </w:tr>
      <w:tr w:rsidR="008B1935" w:rsidRPr="00A54A06" w14:paraId="3B41B26A"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48BE35ED"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İzleme ve İşletme Giderleri Bedeli</w:t>
            </w:r>
          </w:p>
        </w:tc>
        <w:tc>
          <w:tcPr>
            <w:tcW w:w="1747" w:type="dxa"/>
            <w:tcBorders>
              <w:top w:val="nil"/>
              <w:left w:val="nil"/>
              <w:bottom w:val="single" w:sz="4" w:space="0" w:color="auto"/>
              <w:right w:val="single" w:sz="4" w:space="0" w:color="auto"/>
            </w:tcBorders>
            <w:shd w:val="clear" w:color="000000" w:fill="FFFFFF"/>
            <w:noWrap/>
            <w:vAlign w:val="center"/>
            <w:hideMark/>
          </w:tcPr>
          <w:p w14:paraId="4427907A"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3CDE67D2"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₺44,000.00</w:t>
            </w:r>
          </w:p>
        </w:tc>
      </w:tr>
      <w:tr w:rsidR="00A54A06" w:rsidRPr="00A54A06" w14:paraId="0CDFAFE0"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62665F27" w14:textId="77777777" w:rsidR="00573CE2" w:rsidRPr="00EC7437" w:rsidRDefault="00573CE2" w:rsidP="00E907AA">
            <w:pPr>
              <w:spacing w:after="0" w:line="240" w:lineRule="auto"/>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Aktif Kaçak Kontrol Yöntemi İle İlgili Bilgiler</w:t>
            </w:r>
          </w:p>
        </w:tc>
        <w:tc>
          <w:tcPr>
            <w:tcW w:w="1747" w:type="dxa"/>
            <w:tcBorders>
              <w:top w:val="nil"/>
              <w:left w:val="nil"/>
              <w:bottom w:val="single" w:sz="4" w:space="0" w:color="auto"/>
              <w:right w:val="single" w:sz="4" w:space="0" w:color="auto"/>
            </w:tcBorders>
            <w:shd w:val="clear" w:color="000000" w:fill="FFFFFF"/>
            <w:noWrap/>
            <w:vAlign w:val="center"/>
            <w:hideMark/>
          </w:tcPr>
          <w:p w14:paraId="0C5D426C" w14:textId="77777777" w:rsidR="00573CE2" w:rsidRPr="00EC7437" w:rsidRDefault="00573CE2" w:rsidP="00E907AA">
            <w:pPr>
              <w:spacing w:after="0" w:line="240" w:lineRule="auto"/>
              <w:jc w:val="center"/>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Birim</w:t>
            </w:r>
          </w:p>
        </w:tc>
        <w:tc>
          <w:tcPr>
            <w:tcW w:w="1460" w:type="dxa"/>
            <w:tcBorders>
              <w:top w:val="nil"/>
              <w:left w:val="nil"/>
              <w:bottom w:val="single" w:sz="4" w:space="0" w:color="auto"/>
              <w:right w:val="single" w:sz="4" w:space="0" w:color="auto"/>
            </w:tcBorders>
            <w:shd w:val="clear" w:color="000000" w:fill="FFFFFF"/>
            <w:noWrap/>
            <w:vAlign w:val="center"/>
            <w:hideMark/>
          </w:tcPr>
          <w:p w14:paraId="70C9E83F" w14:textId="77777777" w:rsidR="00573CE2" w:rsidRPr="00EC7437" w:rsidRDefault="00573CE2" w:rsidP="00E907AA">
            <w:pPr>
              <w:spacing w:after="0" w:line="240" w:lineRule="auto"/>
              <w:jc w:val="center"/>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Değer</w:t>
            </w:r>
          </w:p>
        </w:tc>
      </w:tr>
      <w:tr w:rsidR="008B1935" w:rsidRPr="00A54A06" w14:paraId="4D90F0D4"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C6AE8EE"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Şebeke Arızası Onarım Maliyeti</w:t>
            </w:r>
          </w:p>
        </w:tc>
        <w:tc>
          <w:tcPr>
            <w:tcW w:w="1747" w:type="dxa"/>
            <w:tcBorders>
              <w:top w:val="nil"/>
              <w:left w:val="nil"/>
              <w:bottom w:val="single" w:sz="4" w:space="0" w:color="auto"/>
              <w:right w:val="single" w:sz="4" w:space="0" w:color="auto"/>
            </w:tcBorders>
            <w:shd w:val="clear" w:color="000000" w:fill="FFFFFF"/>
            <w:noWrap/>
            <w:vAlign w:val="center"/>
            <w:hideMark/>
          </w:tcPr>
          <w:p w14:paraId="2C76FA62"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6B704842"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₺3,200.00</w:t>
            </w:r>
          </w:p>
        </w:tc>
      </w:tr>
      <w:tr w:rsidR="008B1935" w:rsidRPr="00A54A06" w14:paraId="4FAB50F9"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4C73E1BC"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Abone Arızası Onarım Maliyeti</w:t>
            </w:r>
          </w:p>
        </w:tc>
        <w:tc>
          <w:tcPr>
            <w:tcW w:w="1747" w:type="dxa"/>
            <w:tcBorders>
              <w:top w:val="nil"/>
              <w:left w:val="nil"/>
              <w:bottom w:val="single" w:sz="4" w:space="0" w:color="auto"/>
              <w:right w:val="single" w:sz="4" w:space="0" w:color="auto"/>
            </w:tcBorders>
            <w:shd w:val="clear" w:color="000000" w:fill="FFFFFF"/>
            <w:noWrap/>
            <w:vAlign w:val="center"/>
            <w:hideMark/>
          </w:tcPr>
          <w:p w14:paraId="14A7D8A5"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062EE246"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₺2,250.00</w:t>
            </w:r>
          </w:p>
        </w:tc>
      </w:tr>
      <w:tr w:rsidR="00A54A06" w:rsidRPr="00A54A06" w14:paraId="4039B2BC"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A4E4D79" w14:textId="77777777" w:rsidR="00573CE2" w:rsidRPr="00EC7437" w:rsidRDefault="00573CE2" w:rsidP="00E907AA">
            <w:pPr>
              <w:spacing w:after="0" w:line="240" w:lineRule="auto"/>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İdari Kayıplar ve Sayaç Yönetimi İle İlgili Bilgiler</w:t>
            </w:r>
          </w:p>
        </w:tc>
        <w:tc>
          <w:tcPr>
            <w:tcW w:w="1747" w:type="dxa"/>
            <w:tcBorders>
              <w:top w:val="nil"/>
              <w:left w:val="nil"/>
              <w:bottom w:val="single" w:sz="4" w:space="0" w:color="auto"/>
              <w:right w:val="single" w:sz="4" w:space="0" w:color="auto"/>
            </w:tcBorders>
            <w:shd w:val="clear" w:color="000000" w:fill="FFFFFF"/>
            <w:noWrap/>
            <w:vAlign w:val="center"/>
            <w:hideMark/>
          </w:tcPr>
          <w:p w14:paraId="28FF262D" w14:textId="77777777" w:rsidR="00573CE2" w:rsidRPr="00EC7437" w:rsidRDefault="00573CE2" w:rsidP="00E907AA">
            <w:pPr>
              <w:spacing w:after="0" w:line="240" w:lineRule="auto"/>
              <w:jc w:val="center"/>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Birim</w:t>
            </w:r>
          </w:p>
        </w:tc>
        <w:tc>
          <w:tcPr>
            <w:tcW w:w="1460" w:type="dxa"/>
            <w:tcBorders>
              <w:top w:val="nil"/>
              <w:left w:val="nil"/>
              <w:bottom w:val="single" w:sz="4" w:space="0" w:color="auto"/>
              <w:right w:val="single" w:sz="4" w:space="0" w:color="auto"/>
            </w:tcBorders>
            <w:shd w:val="clear" w:color="000000" w:fill="FFFFFF"/>
            <w:noWrap/>
            <w:vAlign w:val="center"/>
            <w:hideMark/>
          </w:tcPr>
          <w:p w14:paraId="5F6852B4" w14:textId="77777777" w:rsidR="00573CE2" w:rsidRPr="00EC7437" w:rsidRDefault="00573CE2" w:rsidP="00E907AA">
            <w:pPr>
              <w:spacing w:after="0" w:line="240" w:lineRule="auto"/>
              <w:jc w:val="center"/>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Değer</w:t>
            </w:r>
          </w:p>
        </w:tc>
      </w:tr>
      <w:tr w:rsidR="008B1935" w:rsidRPr="00A54A06" w14:paraId="78D1E73A"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08AACFE"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Sayaç Değişim Bedeli</w:t>
            </w:r>
          </w:p>
        </w:tc>
        <w:tc>
          <w:tcPr>
            <w:tcW w:w="1747" w:type="dxa"/>
            <w:tcBorders>
              <w:top w:val="nil"/>
              <w:left w:val="nil"/>
              <w:bottom w:val="single" w:sz="4" w:space="0" w:color="auto"/>
              <w:right w:val="single" w:sz="4" w:space="0" w:color="auto"/>
            </w:tcBorders>
            <w:shd w:val="clear" w:color="000000" w:fill="FFFFFF"/>
            <w:noWrap/>
            <w:vAlign w:val="center"/>
            <w:hideMark/>
          </w:tcPr>
          <w:p w14:paraId="631B45D1"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28524FF3"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₺180.00</w:t>
            </w:r>
          </w:p>
        </w:tc>
      </w:tr>
      <w:tr w:rsidR="008B1935" w:rsidRPr="00A54A06" w14:paraId="604699BE"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27A0A6FD" w14:textId="77777777" w:rsidR="008B1935" w:rsidRPr="00EC7437" w:rsidRDefault="008B1935" w:rsidP="008B1935">
            <w:pPr>
              <w:spacing w:after="0" w:line="240" w:lineRule="auto"/>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Sayaç Kalibrasyon Bedeli</w:t>
            </w:r>
          </w:p>
        </w:tc>
        <w:tc>
          <w:tcPr>
            <w:tcW w:w="1747" w:type="dxa"/>
            <w:tcBorders>
              <w:top w:val="nil"/>
              <w:left w:val="nil"/>
              <w:bottom w:val="single" w:sz="4" w:space="0" w:color="auto"/>
              <w:right w:val="single" w:sz="4" w:space="0" w:color="auto"/>
            </w:tcBorders>
            <w:shd w:val="clear" w:color="000000" w:fill="FFFFFF"/>
            <w:noWrap/>
            <w:vAlign w:val="center"/>
            <w:hideMark/>
          </w:tcPr>
          <w:p w14:paraId="593308C2"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TL/ad</w:t>
            </w:r>
            <w:r>
              <w:rPr>
                <w:rFonts w:ascii="Times New Roman" w:eastAsia="Times New Roman" w:hAnsi="Times New Roman" w:cs="Times New Roman"/>
                <w:szCs w:val="24"/>
                <w:lang w:eastAsia="tr-TR"/>
              </w:rPr>
              <w:t>et</w:t>
            </w:r>
          </w:p>
        </w:tc>
        <w:tc>
          <w:tcPr>
            <w:tcW w:w="1460" w:type="dxa"/>
            <w:tcBorders>
              <w:top w:val="nil"/>
              <w:left w:val="nil"/>
              <w:bottom w:val="single" w:sz="4" w:space="0" w:color="auto"/>
              <w:right w:val="single" w:sz="4" w:space="0" w:color="auto"/>
            </w:tcBorders>
            <w:shd w:val="clear" w:color="000000" w:fill="FFFFFF"/>
            <w:noWrap/>
            <w:vAlign w:val="center"/>
            <w:hideMark/>
          </w:tcPr>
          <w:p w14:paraId="15E3D3F2" w14:textId="77777777" w:rsidR="008B1935" w:rsidRPr="00EC7437" w:rsidRDefault="008B1935" w:rsidP="008B1935">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₺24.00</w:t>
            </w:r>
          </w:p>
        </w:tc>
      </w:tr>
      <w:tr w:rsidR="00A54A06" w:rsidRPr="00A54A06" w14:paraId="6741B19C"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F84FC05" w14:textId="77777777" w:rsidR="00573CE2" w:rsidRPr="00EC7437" w:rsidRDefault="00573CE2" w:rsidP="00E907AA">
            <w:pPr>
              <w:spacing w:after="0" w:line="240" w:lineRule="auto"/>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Şebeke Yenileme İle İlgili Bilgiler</w:t>
            </w:r>
          </w:p>
        </w:tc>
        <w:tc>
          <w:tcPr>
            <w:tcW w:w="1747" w:type="dxa"/>
            <w:tcBorders>
              <w:top w:val="nil"/>
              <w:left w:val="nil"/>
              <w:bottom w:val="single" w:sz="4" w:space="0" w:color="auto"/>
              <w:right w:val="single" w:sz="4" w:space="0" w:color="auto"/>
            </w:tcBorders>
            <w:shd w:val="clear" w:color="000000" w:fill="FFFFFF"/>
            <w:noWrap/>
            <w:vAlign w:val="center"/>
            <w:hideMark/>
          </w:tcPr>
          <w:p w14:paraId="7BC5182A" w14:textId="77777777" w:rsidR="00573CE2" w:rsidRPr="00EC7437" w:rsidRDefault="00573CE2" w:rsidP="00E907AA">
            <w:pPr>
              <w:spacing w:after="0" w:line="240" w:lineRule="auto"/>
              <w:jc w:val="center"/>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Birim</w:t>
            </w:r>
          </w:p>
        </w:tc>
        <w:tc>
          <w:tcPr>
            <w:tcW w:w="1460" w:type="dxa"/>
            <w:tcBorders>
              <w:top w:val="nil"/>
              <w:left w:val="nil"/>
              <w:bottom w:val="single" w:sz="4" w:space="0" w:color="auto"/>
              <w:right w:val="single" w:sz="4" w:space="0" w:color="auto"/>
            </w:tcBorders>
            <w:shd w:val="clear" w:color="000000" w:fill="FFFFFF"/>
            <w:noWrap/>
            <w:vAlign w:val="center"/>
            <w:hideMark/>
          </w:tcPr>
          <w:p w14:paraId="533D06FB" w14:textId="77777777" w:rsidR="00573CE2" w:rsidRPr="00EC7437" w:rsidRDefault="00573CE2" w:rsidP="00E907AA">
            <w:pPr>
              <w:spacing w:after="0" w:line="240" w:lineRule="auto"/>
              <w:jc w:val="center"/>
              <w:rPr>
                <w:rFonts w:ascii="Times New Roman" w:eastAsia="Times New Roman" w:hAnsi="Times New Roman" w:cs="Times New Roman"/>
                <w:b/>
                <w:bCs/>
                <w:szCs w:val="24"/>
                <w:lang w:eastAsia="tr-TR"/>
              </w:rPr>
            </w:pPr>
            <w:r w:rsidRPr="00EC7437">
              <w:rPr>
                <w:rFonts w:ascii="Times New Roman" w:eastAsia="Times New Roman" w:hAnsi="Times New Roman" w:cs="Times New Roman"/>
                <w:b/>
                <w:bCs/>
                <w:szCs w:val="24"/>
                <w:lang w:eastAsia="tr-TR"/>
              </w:rPr>
              <w:t>Değer</w:t>
            </w:r>
          </w:p>
        </w:tc>
      </w:tr>
      <w:tr w:rsidR="00A54A06" w:rsidRPr="00A54A06" w14:paraId="1968C6C9"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5E479320" w14:textId="77777777" w:rsidR="00573CE2" w:rsidRPr="00A54A06" w:rsidRDefault="00573CE2" w:rsidP="00E907AA">
            <w:pPr>
              <w:spacing w:after="0" w:line="240" w:lineRule="auto"/>
              <w:rPr>
                <w:rFonts w:ascii="Times New Roman" w:eastAsia="Times New Roman" w:hAnsi="Times New Roman" w:cs="Times New Roman"/>
                <w:sz w:val="24"/>
                <w:szCs w:val="24"/>
                <w:u w:val="single"/>
                <w:lang w:eastAsia="tr-TR"/>
              </w:rPr>
            </w:pPr>
            <w:r w:rsidRPr="00A54A06">
              <w:rPr>
                <w:rFonts w:ascii="Times New Roman" w:eastAsia="Times New Roman" w:hAnsi="Times New Roman" w:cs="Times New Roman"/>
                <w:sz w:val="24"/>
                <w:szCs w:val="24"/>
                <w:u w:val="single"/>
                <w:lang w:eastAsia="tr-TR"/>
              </w:rPr>
              <w:t>Ø 150 mm Küçük Boru Ortalama Maliyeti</w:t>
            </w:r>
          </w:p>
        </w:tc>
        <w:tc>
          <w:tcPr>
            <w:tcW w:w="32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40A37"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 </w:t>
            </w:r>
          </w:p>
        </w:tc>
      </w:tr>
      <w:tr w:rsidR="00A54A06" w:rsidRPr="00A54A06" w14:paraId="4F890BFB"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639EC896"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PVC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5D820BD7"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610D1FC7"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₺185.00</w:t>
            </w:r>
          </w:p>
        </w:tc>
      </w:tr>
      <w:tr w:rsidR="00A54A06" w:rsidRPr="00A54A06" w14:paraId="447A1C85"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579D6B3B"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HDPE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4D27A879"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05771555"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₺210.00</w:t>
            </w:r>
          </w:p>
        </w:tc>
      </w:tr>
      <w:tr w:rsidR="00A54A06" w:rsidRPr="00A54A06" w14:paraId="617570F8"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1BA4EE77"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Düktil Boru (K9 Sınıfında)</w:t>
            </w:r>
          </w:p>
        </w:tc>
        <w:tc>
          <w:tcPr>
            <w:tcW w:w="1747" w:type="dxa"/>
            <w:tcBorders>
              <w:top w:val="nil"/>
              <w:left w:val="nil"/>
              <w:bottom w:val="single" w:sz="4" w:space="0" w:color="auto"/>
              <w:right w:val="single" w:sz="4" w:space="0" w:color="auto"/>
            </w:tcBorders>
            <w:shd w:val="clear" w:color="000000" w:fill="FFFFFF"/>
            <w:noWrap/>
            <w:vAlign w:val="center"/>
            <w:hideMark/>
          </w:tcPr>
          <w:p w14:paraId="215CFE09"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078A5898"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₺420.00</w:t>
            </w:r>
          </w:p>
        </w:tc>
      </w:tr>
      <w:tr w:rsidR="00A54A06" w:rsidRPr="00A54A06" w14:paraId="392EF646"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17BCB4F"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Çelik Boru (</w:t>
            </w:r>
            <w:r w:rsidR="00D32540" w:rsidRPr="00EC7437">
              <w:rPr>
                <w:rFonts w:ascii="Times New Roman" w:eastAsia="Times New Roman" w:hAnsi="Times New Roman" w:cs="Times New Roman"/>
                <w:i/>
                <w:iCs/>
                <w:szCs w:val="24"/>
                <w:lang w:eastAsia="tr-TR"/>
              </w:rPr>
              <w:t>İzolasyonu</w:t>
            </w:r>
            <w:r w:rsidRPr="00EC7437">
              <w:rPr>
                <w:rFonts w:ascii="Times New Roman" w:eastAsia="Times New Roman" w:hAnsi="Times New Roman" w:cs="Times New Roman"/>
                <w:i/>
                <w:iCs/>
                <w:szCs w:val="24"/>
                <w:lang w:eastAsia="tr-TR"/>
              </w:rPr>
              <w:t xml:space="preserve"> yapılmış, min</w:t>
            </w:r>
            <w:r w:rsidR="00D32540" w:rsidRPr="00EC7437">
              <w:rPr>
                <w:rFonts w:ascii="Times New Roman" w:eastAsia="Times New Roman" w:hAnsi="Times New Roman" w:cs="Times New Roman"/>
                <w:i/>
                <w:iCs/>
                <w:szCs w:val="24"/>
                <w:lang w:eastAsia="tr-TR"/>
              </w:rPr>
              <w:t>.</w:t>
            </w:r>
            <w:r w:rsidR="00C33F69" w:rsidRPr="00EC7437">
              <w:rPr>
                <w:rFonts w:ascii="Times New Roman" w:eastAsia="Times New Roman" w:hAnsi="Times New Roman" w:cs="Times New Roman"/>
                <w:i/>
                <w:iCs/>
                <w:szCs w:val="24"/>
                <w:lang w:eastAsia="tr-TR"/>
              </w:rPr>
              <w:t xml:space="preserve"> 4mm et kalınlığı</w:t>
            </w:r>
            <w:r w:rsidRPr="00EC7437">
              <w:rPr>
                <w:rFonts w:ascii="Times New Roman" w:eastAsia="Times New Roman" w:hAnsi="Times New Roman" w:cs="Times New Roman"/>
                <w:i/>
                <w:iCs/>
                <w:szCs w:val="24"/>
                <w:lang w:eastAsia="tr-TR"/>
              </w:rPr>
              <w:t>)</w:t>
            </w:r>
          </w:p>
        </w:tc>
        <w:tc>
          <w:tcPr>
            <w:tcW w:w="1747" w:type="dxa"/>
            <w:tcBorders>
              <w:top w:val="nil"/>
              <w:left w:val="nil"/>
              <w:bottom w:val="single" w:sz="4" w:space="0" w:color="auto"/>
              <w:right w:val="single" w:sz="4" w:space="0" w:color="auto"/>
            </w:tcBorders>
            <w:shd w:val="clear" w:color="000000" w:fill="FFFFFF"/>
            <w:noWrap/>
            <w:vAlign w:val="center"/>
            <w:hideMark/>
          </w:tcPr>
          <w:p w14:paraId="35338126"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13EE5491"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₺360.00</w:t>
            </w:r>
          </w:p>
        </w:tc>
      </w:tr>
      <w:tr w:rsidR="00A54A06" w:rsidRPr="00A54A06" w14:paraId="40D0A984"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59AAACBA" w14:textId="77777777" w:rsidR="00573CE2" w:rsidRPr="00EC7437" w:rsidRDefault="00573CE2" w:rsidP="00E907AA">
            <w:pPr>
              <w:spacing w:after="0" w:line="240" w:lineRule="auto"/>
              <w:rPr>
                <w:rFonts w:ascii="Times New Roman" w:eastAsia="Times New Roman" w:hAnsi="Times New Roman" w:cs="Times New Roman"/>
                <w:szCs w:val="24"/>
                <w:u w:val="single"/>
                <w:lang w:eastAsia="tr-TR"/>
              </w:rPr>
            </w:pPr>
            <w:r w:rsidRPr="00EC7437">
              <w:rPr>
                <w:rFonts w:ascii="Times New Roman" w:eastAsia="Times New Roman" w:hAnsi="Times New Roman" w:cs="Times New Roman"/>
                <w:szCs w:val="24"/>
                <w:u w:val="single"/>
                <w:lang w:eastAsia="tr-TR"/>
              </w:rPr>
              <w:t>Ø 150 - 300 mm Arası Değişen Boru Ortalama Maliyeti</w:t>
            </w:r>
          </w:p>
        </w:tc>
        <w:tc>
          <w:tcPr>
            <w:tcW w:w="32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B1387C"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 </w:t>
            </w:r>
          </w:p>
        </w:tc>
      </w:tr>
      <w:tr w:rsidR="00A54A06" w:rsidRPr="00A54A06" w14:paraId="7A623A5F"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2003F6D6"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PVC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532126F7"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39E0A68D"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₺580.00</w:t>
            </w:r>
          </w:p>
        </w:tc>
      </w:tr>
      <w:tr w:rsidR="00A54A06" w:rsidRPr="00A54A06" w14:paraId="095F5439"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256655D6"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HDPE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61F7A804"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74F580E9"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₺610.00</w:t>
            </w:r>
          </w:p>
        </w:tc>
      </w:tr>
      <w:tr w:rsidR="00A54A06" w:rsidRPr="00A54A06" w14:paraId="7C66179F"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292EBFA3"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Düktil Boru (K9 Sınıfında)</w:t>
            </w:r>
          </w:p>
        </w:tc>
        <w:tc>
          <w:tcPr>
            <w:tcW w:w="1747" w:type="dxa"/>
            <w:tcBorders>
              <w:top w:val="nil"/>
              <w:left w:val="nil"/>
              <w:bottom w:val="single" w:sz="4" w:space="0" w:color="auto"/>
              <w:right w:val="single" w:sz="4" w:space="0" w:color="auto"/>
            </w:tcBorders>
            <w:shd w:val="clear" w:color="000000" w:fill="FFFFFF"/>
            <w:noWrap/>
            <w:vAlign w:val="center"/>
            <w:hideMark/>
          </w:tcPr>
          <w:p w14:paraId="017A9B26"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579EA67E"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₺775.00</w:t>
            </w:r>
          </w:p>
        </w:tc>
      </w:tr>
      <w:tr w:rsidR="00A54A06" w:rsidRPr="00A54A06" w14:paraId="2449478E"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3A530FC"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Çelik Boru (</w:t>
            </w:r>
            <w:r w:rsidR="00D32540" w:rsidRPr="00EC7437">
              <w:rPr>
                <w:rFonts w:ascii="Times New Roman" w:eastAsia="Times New Roman" w:hAnsi="Times New Roman" w:cs="Times New Roman"/>
                <w:i/>
                <w:iCs/>
                <w:szCs w:val="24"/>
                <w:lang w:eastAsia="tr-TR"/>
              </w:rPr>
              <w:t>İzolasyonu</w:t>
            </w:r>
            <w:r w:rsidRPr="00EC7437">
              <w:rPr>
                <w:rFonts w:ascii="Times New Roman" w:eastAsia="Times New Roman" w:hAnsi="Times New Roman" w:cs="Times New Roman"/>
                <w:i/>
                <w:iCs/>
                <w:szCs w:val="24"/>
                <w:lang w:eastAsia="tr-TR"/>
              </w:rPr>
              <w:t xml:space="preserve"> yapılm</w:t>
            </w:r>
            <w:r w:rsidR="00C33F69" w:rsidRPr="00EC7437">
              <w:rPr>
                <w:rFonts w:ascii="Times New Roman" w:eastAsia="Times New Roman" w:hAnsi="Times New Roman" w:cs="Times New Roman"/>
                <w:i/>
                <w:iCs/>
                <w:szCs w:val="24"/>
                <w:lang w:eastAsia="tr-TR"/>
              </w:rPr>
              <w:t>ış, min 4 mm et kalınlığı</w:t>
            </w:r>
            <w:r w:rsidRPr="00EC7437">
              <w:rPr>
                <w:rFonts w:ascii="Times New Roman" w:eastAsia="Times New Roman" w:hAnsi="Times New Roman" w:cs="Times New Roman"/>
                <w:i/>
                <w:iCs/>
                <w:szCs w:val="24"/>
                <w:lang w:eastAsia="tr-TR"/>
              </w:rPr>
              <w:t>)</w:t>
            </w:r>
          </w:p>
        </w:tc>
        <w:tc>
          <w:tcPr>
            <w:tcW w:w="1747" w:type="dxa"/>
            <w:tcBorders>
              <w:top w:val="nil"/>
              <w:left w:val="nil"/>
              <w:bottom w:val="single" w:sz="4" w:space="0" w:color="auto"/>
              <w:right w:val="single" w:sz="4" w:space="0" w:color="auto"/>
            </w:tcBorders>
            <w:shd w:val="clear" w:color="000000" w:fill="FFFFFF"/>
            <w:noWrap/>
            <w:vAlign w:val="center"/>
            <w:hideMark/>
          </w:tcPr>
          <w:p w14:paraId="23552810"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14EEB2AD"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₺720.00</w:t>
            </w:r>
          </w:p>
        </w:tc>
      </w:tr>
      <w:tr w:rsidR="00A54A06" w:rsidRPr="00A54A06" w14:paraId="7A0DEFB7"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2A4AC89C" w14:textId="77777777" w:rsidR="00573CE2" w:rsidRPr="00EC7437" w:rsidRDefault="00573CE2" w:rsidP="00E907AA">
            <w:pPr>
              <w:spacing w:after="0" w:line="240" w:lineRule="auto"/>
              <w:rPr>
                <w:rFonts w:ascii="Times New Roman" w:eastAsia="Times New Roman" w:hAnsi="Times New Roman" w:cs="Times New Roman"/>
                <w:szCs w:val="24"/>
                <w:u w:val="single"/>
                <w:lang w:eastAsia="tr-TR"/>
              </w:rPr>
            </w:pPr>
            <w:r w:rsidRPr="00EC7437">
              <w:rPr>
                <w:rFonts w:ascii="Times New Roman" w:eastAsia="Times New Roman" w:hAnsi="Times New Roman" w:cs="Times New Roman"/>
                <w:szCs w:val="24"/>
                <w:u w:val="single"/>
                <w:lang w:eastAsia="tr-TR"/>
              </w:rPr>
              <w:t>Ø 300 - 500 mm Arası Değişen Boru Ortalama Maliyeti</w:t>
            </w:r>
          </w:p>
        </w:tc>
        <w:tc>
          <w:tcPr>
            <w:tcW w:w="32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FEE117"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 </w:t>
            </w:r>
          </w:p>
        </w:tc>
      </w:tr>
      <w:tr w:rsidR="00A54A06" w:rsidRPr="00A54A06" w14:paraId="69ABB8D7"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3B240D0"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PVC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686D0C74"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3A83B461"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₺1,000.00</w:t>
            </w:r>
          </w:p>
        </w:tc>
      </w:tr>
      <w:tr w:rsidR="00A54A06" w:rsidRPr="00A54A06" w14:paraId="63CDE9C9"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BDEF482"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HDPE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3357085A"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2CE8388B"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₺1,100.00</w:t>
            </w:r>
          </w:p>
        </w:tc>
      </w:tr>
      <w:tr w:rsidR="00A54A06" w:rsidRPr="00A54A06" w14:paraId="28738D53"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6D8EB42F"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Düktil Boru (K9 Sınıfında)</w:t>
            </w:r>
          </w:p>
        </w:tc>
        <w:tc>
          <w:tcPr>
            <w:tcW w:w="1747" w:type="dxa"/>
            <w:tcBorders>
              <w:top w:val="nil"/>
              <w:left w:val="nil"/>
              <w:bottom w:val="single" w:sz="4" w:space="0" w:color="auto"/>
              <w:right w:val="single" w:sz="4" w:space="0" w:color="auto"/>
            </w:tcBorders>
            <w:shd w:val="clear" w:color="000000" w:fill="FFFFFF"/>
            <w:noWrap/>
            <w:vAlign w:val="center"/>
            <w:hideMark/>
          </w:tcPr>
          <w:p w14:paraId="16A36C0F"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16752E07"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₺1,400.00</w:t>
            </w:r>
          </w:p>
        </w:tc>
      </w:tr>
      <w:tr w:rsidR="00A54A06" w:rsidRPr="00A54A06" w14:paraId="63994F9C"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4016744"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Çelik Boru (</w:t>
            </w:r>
            <w:r w:rsidR="00D32540" w:rsidRPr="00EC7437">
              <w:rPr>
                <w:rFonts w:ascii="Times New Roman" w:eastAsia="Times New Roman" w:hAnsi="Times New Roman" w:cs="Times New Roman"/>
                <w:i/>
                <w:iCs/>
                <w:szCs w:val="24"/>
                <w:lang w:eastAsia="tr-TR"/>
              </w:rPr>
              <w:t>İzolasyonu</w:t>
            </w:r>
            <w:r w:rsidRPr="00EC7437">
              <w:rPr>
                <w:rFonts w:ascii="Times New Roman" w:eastAsia="Times New Roman" w:hAnsi="Times New Roman" w:cs="Times New Roman"/>
                <w:i/>
                <w:iCs/>
                <w:szCs w:val="24"/>
                <w:lang w:eastAsia="tr-TR"/>
              </w:rPr>
              <w:t xml:space="preserve"> yapılm</w:t>
            </w:r>
            <w:r w:rsidR="00C33F69" w:rsidRPr="00EC7437">
              <w:rPr>
                <w:rFonts w:ascii="Times New Roman" w:eastAsia="Times New Roman" w:hAnsi="Times New Roman" w:cs="Times New Roman"/>
                <w:i/>
                <w:iCs/>
                <w:szCs w:val="24"/>
                <w:lang w:eastAsia="tr-TR"/>
              </w:rPr>
              <w:t>ış, min 5 mm et kalınlığı</w:t>
            </w:r>
            <w:r w:rsidRPr="00EC7437">
              <w:rPr>
                <w:rFonts w:ascii="Times New Roman" w:eastAsia="Times New Roman" w:hAnsi="Times New Roman" w:cs="Times New Roman"/>
                <w:i/>
                <w:iCs/>
                <w:szCs w:val="24"/>
                <w:lang w:eastAsia="tr-TR"/>
              </w:rPr>
              <w:t>)</w:t>
            </w:r>
          </w:p>
        </w:tc>
        <w:tc>
          <w:tcPr>
            <w:tcW w:w="1747" w:type="dxa"/>
            <w:tcBorders>
              <w:top w:val="nil"/>
              <w:left w:val="nil"/>
              <w:bottom w:val="single" w:sz="4" w:space="0" w:color="auto"/>
              <w:right w:val="single" w:sz="4" w:space="0" w:color="auto"/>
            </w:tcBorders>
            <w:shd w:val="clear" w:color="000000" w:fill="FFFFFF"/>
            <w:noWrap/>
            <w:vAlign w:val="center"/>
            <w:hideMark/>
          </w:tcPr>
          <w:p w14:paraId="74E38BCB"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5876E0C2"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₺1,250.00</w:t>
            </w:r>
          </w:p>
        </w:tc>
      </w:tr>
      <w:tr w:rsidR="00A54A06" w:rsidRPr="00A54A06" w14:paraId="4FABCA1A"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B900B69" w14:textId="77777777" w:rsidR="00573CE2" w:rsidRPr="00EC7437" w:rsidRDefault="00573CE2" w:rsidP="00E907AA">
            <w:pPr>
              <w:spacing w:after="0" w:line="240" w:lineRule="auto"/>
              <w:rPr>
                <w:rFonts w:ascii="Times New Roman" w:eastAsia="Times New Roman" w:hAnsi="Times New Roman" w:cs="Times New Roman"/>
                <w:szCs w:val="24"/>
                <w:u w:val="single"/>
                <w:lang w:eastAsia="tr-TR"/>
              </w:rPr>
            </w:pPr>
            <w:r w:rsidRPr="00EC7437">
              <w:rPr>
                <w:rFonts w:ascii="Times New Roman" w:eastAsia="Times New Roman" w:hAnsi="Times New Roman" w:cs="Times New Roman"/>
                <w:szCs w:val="24"/>
                <w:u w:val="single"/>
                <w:lang w:eastAsia="tr-TR"/>
              </w:rPr>
              <w:t>Ø 500 - 700 mm Arası Değişen Boru Ortalama Maliyeti</w:t>
            </w:r>
          </w:p>
        </w:tc>
        <w:tc>
          <w:tcPr>
            <w:tcW w:w="32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1278A9"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 </w:t>
            </w:r>
          </w:p>
        </w:tc>
      </w:tr>
      <w:tr w:rsidR="00A54A06" w:rsidRPr="00A54A06" w14:paraId="5C4227AA"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C753811"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lastRenderedPageBreak/>
              <w:t>PVC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07F497E1"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4D7352F4"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₺1,600.00</w:t>
            </w:r>
          </w:p>
        </w:tc>
      </w:tr>
      <w:tr w:rsidR="00A54A06" w:rsidRPr="00A54A06" w14:paraId="7CF487C1"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70F89A78"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HDPE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0C4AD526"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2DDFC77B"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₺1,600.00</w:t>
            </w:r>
          </w:p>
        </w:tc>
      </w:tr>
      <w:tr w:rsidR="00A54A06" w:rsidRPr="00A54A06" w14:paraId="2CBDFE0E"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4C0901A8"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Düktil Boru (K9 Sınıfında)</w:t>
            </w:r>
          </w:p>
        </w:tc>
        <w:tc>
          <w:tcPr>
            <w:tcW w:w="1747" w:type="dxa"/>
            <w:tcBorders>
              <w:top w:val="nil"/>
              <w:left w:val="nil"/>
              <w:bottom w:val="single" w:sz="4" w:space="0" w:color="auto"/>
              <w:right w:val="single" w:sz="4" w:space="0" w:color="auto"/>
            </w:tcBorders>
            <w:shd w:val="clear" w:color="000000" w:fill="FFFFFF"/>
            <w:noWrap/>
            <w:vAlign w:val="center"/>
            <w:hideMark/>
          </w:tcPr>
          <w:p w14:paraId="10915E54"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33DC7D41"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₺2,100.00</w:t>
            </w:r>
          </w:p>
        </w:tc>
      </w:tr>
      <w:tr w:rsidR="00A54A06" w:rsidRPr="00A54A06" w14:paraId="6E066D97"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FC837F4"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Çelik Boru (</w:t>
            </w:r>
            <w:r w:rsidR="00D32540" w:rsidRPr="00EC7437">
              <w:rPr>
                <w:rFonts w:ascii="Times New Roman" w:eastAsia="Times New Roman" w:hAnsi="Times New Roman" w:cs="Times New Roman"/>
                <w:i/>
                <w:iCs/>
                <w:szCs w:val="24"/>
                <w:lang w:eastAsia="tr-TR"/>
              </w:rPr>
              <w:t>İzolasyonu</w:t>
            </w:r>
            <w:r w:rsidRPr="00EC7437">
              <w:rPr>
                <w:rFonts w:ascii="Times New Roman" w:eastAsia="Times New Roman" w:hAnsi="Times New Roman" w:cs="Times New Roman"/>
                <w:i/>
                <w:iCs/>
                <w:szCs w:val="24"/>
                <w:lang w:eastAsia="tr-TR"/>
              </w:rPr>
              <w:t xml:space="preserve"> yapılm</w:t>
            </w:r>
            <w:r w:rsidR="00C33F69" w:rsidRPr="00EC7437">
              <w:rPr>
                <w:rFonts w:ascii="Times New Roman" w:eastAsia="Times New Roman" w:hAnsi="Times New Roman" w:cs="Times New Roman"/>
                <w:i/>
                <w:iCs/>
                <w:szCs w:val="24"/>
                <w:lang w:eastAsia="tr-TR"/>
              </w:rPr>
              <w:t>ış, min 6 mm et kalınlığı</w:t>
            </w:r>
            <w:r w:rsidRPr="00EC7437">
              <w:rPr>
                <w:rFonts w:ascii="Times New Roman" w:eastAsia="Times New Roman" w:hAnsi="Times New Roman" w:cs="Times New Roman"/>
                <w:i/>
                <w:iCs/>
                <w:szCs w:val="24"/>
                <w:lang w:eastAsia="tr-TR"/>
              </w:rPr>
              <w:t>)</w:t>
            </w:r>
          </w:p>
        </w:tc>
        <w:tc>
          <w:tcPr>
            <w:tcW w:w="1747" w:type="dxa"/>
            <w:tcBorders>
              <w:top w:val="nil"/>
              <w:left w:val="nil"/>
              <w:bottom w:val="single" w:sz="4" w:space="0" w:color="auto"/>
              <w:right w:val="single" w:sz="4" w:space="0" w:color="auto"/>
            </w:tcBorders>
            <w:shd w:val="clear" w:color="000000" w:fill="FFFFFF"/>
            <w:noWrap/>
            <w:vAlign w:val="center"/>
            <w:hideMark/>
          </w:tcPr>
          <w:p w14:paraId="0F174F74"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0C4FD761"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₺1,900.00</w:t>
            </w:r>
          </w:p>
        </w:tc>
      </w:tr>
      <w:tr w:rsidR="00A54A06" w:rsidRPr="00A54A06" w14:paraId="13BA2520"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07A73365" w14:textId="77777777" w:rsidR="00573CE2" w:rsidRPr="00EC7437" w:rsidRDefault="00573CE2" w:rsidP="00E907AA">
            <w:pPr>
              <w:spacing w:after="0" w:line="240" w:lineRule="auto"/>
              <w:rPr>
                <w:rFonts w:ascii="Times New Roman" w:eastAsia="Times New Roman" w:hAnsi="Times New Roman" w:cs="Times New Roman"/>
                <w:szCs w:val="24"/>
                <w:u w:val="single"/>
                <w:lang w:eastAsia="tr-TR"/>
              </w:rPr>
            </w:pPr>
            <w:r w:rsidRPr="00EC7437">
              <w:rPr>
                <w:rFonts w:ascii="Times New Roman" w:eastAsia="Times New Roman" w:hAnsi="Times New Roman" w:cs="Times New Roman"/>
                <w:szCs w:val="24"/>
                <w:u w:val="single"/>
                <w:lang w:eastAsia="tr-TR"/>
              </w:rPr>
              <w:t>Ø 700 mm Büyük Boru Ortalama Maliyeti</w:t>
            </w:r>
          </w:p>
        </w:tc>
        <w:tc>
          <w:tcPr>
            <w:tcW w:w="32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6B4EC8"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 </w:t>
            </w:r>
          </w:p>
        </w:tc>
      </w:tr>
      <w:tr w:rsidR="00A54A06" w:rsidRPr="00A54A06" w14:paraId="2EB49BC7"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672F07A0" w14:textId="77777777" w:rsidR="00573CE2" w:rsidRPr="00EC7437" w:rsidRDefault="00573CE2" w:rsidP="00E907AA">
            <w:pPr>
              <w:spacing w:after="0" w:line="240" w:lineRule="auto"/>
              <w:rPr>
                <w:rFonts w:ascii="Times New Roman" w:eastAsia="Times New Roman" w:hAnsi="Times New Roman" w:cs="Times New Roman"/>
                <w:i/>
                <w:iCs/>
                <w:szCs w:val="24"/>
                <w:lang w:eastAsia="tr-TR"/>
              </w:rPr>
            </w:pPr>
            <w:r w:rsidRPr="00EC7437">
              <w:rPr>
                <w:rFonts w:ascii="Times New Roman" w:eastAsia="Times New Roman" w:hAnsi="Times New Roman" w:cs="Times New Roman"/>
                <w:i/>
                <w:iCs/>
                <w:szCs w:val="24"/>
                <w:lang w:eastAsia="tr-TR"/>
              </w:rPr>
              <w:t>PVC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12447E83"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68B624F4" w14:textId="77777777" w:rsidR="00573CE2" w:rsidRPr="00EC7437" w:rsidRDefault="00573CE2" w:rsidP="00E907AA">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₺2,250.00</w:t>
            </w:r>
          </w:p>
        </w:tc>
      </w:tr>
      <w:tr w:rsidR="00A54A06" w:rsidRPr="00A54A06" w14:paraId="151BFF79"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61C8F3CA" w14:textId="77777777" w:rsidR="00573CE2" w:rsidRPr="00A54A06" w:rsidRDefault="00573CE2" w:rsidP="00E907AA">
            <w:pPr>
              <w:spacing w:after="0" w:line="240" w:lineRule="auto"/>
              <w:rPr>
                <w:rFonts w:ascii="Times New Roman" w:eastAsia="Times New Roman" w:hAnsi="Times New Roman" w:cs="Times New Roman"/>
                <w:i/>
                <w:iCs/>
                <w:sz w:val="24"/>
                <w:szCs w:val="24"/>
                <w:lang w:eastAsia="tr-TR"/>
              </w:rPr>
            </w:pPr>
            <w:r w:rsidRPr="00A54A06">
              <w:rPr>
                <w:rFonts w:ascii="Times New Roman" w:eastAsia="Times New Roman" w:hAnsi="Times New Roman" w:cs="Times New Roman"/>
                <w:i/>
                <w:iCs/>
                <w:sz w:val="24"/>
                <w:szCs w:val="24"/>
                <w:lang w:eastAsia="tr-TR"/>
              </w:rPr>
              <w:t>HDPE Boru (ortalama 12.5 ATÜ alınmıştır.)</w:t>
            </w:r>
          </w:p>
        </w:tc>
        <w:tc>
          <w:tcPr>
            <w:tcW w:w="1747" w:type="dxa"/>
            <w:tcBorders>
              <w:top w:val="nil"/>
              <w:left w:val="nil"/>
              <w:bottom w:val="single" w:sz="4" w:space="0" w:color="auto"/>
              <w:right w:val="single" w:sz="4" w:space="0" w:color="auto"/>
            </w:tcBorders>
            <w:shd w:val="clear" w:color="000000" w:fill="FFFFFF"/>
            <w:noWrap/>
            <w:vAlign w:val="center"/>
            <w:hideMark/>
          </w:tcPr>
          <w:p w14:paraId="753D65B2"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4F734B49"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₺2,500.00</w:t>
            </w:r>
          </w:p>
        </w:tc>
      </w:tr>
      <w:tr w:rsidR="00A54A06" w:rsidRPr="00A54A06" w14:paraId="328FC9F9"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6E24712A" w14:textId="77777777" w:rsidR="00573CE2" w:rsidRPr="00A54A06" w:rsidRDefault="00573CE2" w:rsidP="00E907AA">
            <w:pPr>
              <w:spacing w:after="0" w:line="240" w:lineRule="auto"/>
              <w:rPr>
                <w:rFonts w:ascii="Times New Roman" w:eastAsia="Times New Roman" w:hAnsi="Times New Roman" w:cs="Times New Roman"/>
                <w:i/>
                <w:iCs/>
                <w:sz w:val="24"/>
                <w:szCs w:val="24"/>
                <w:lang w:eastAsia="tr-TR"/>
              </w:rPr>
            </w:pPr>
            <w:r w:rsidRPr="00A54A06">
              <w:rPr>
                <w:rFonts w:ascii="Times New Roman" w:eastAsia="Times New Roman" w:hAnsi="Times New Roman" w:cs="Times New Roman"/>
                <w:i/>
                <w:iCs/>
                <w:sz w:val="24"/>
                <w:szCs w:val="24"/>
                <w:lang w:eastAsia="tr-TR"/>
              </w:rPr>
              <w:t>Düktil Boru (K9 Sınıfında)</w:t>
            </w:r>
          </w:p>
        </w:tc>
        <w:tc>
          <w:tcPr>
            <w:tcW w:w="1747" w:type="dxa"/>
            <w:tcBorders>
              <w:top w:val="nil"/>
              <w:left w:val="nil"/>
              <w:bottom w:val="single" w:sz="4" w:space="0" w:color="auto"/>
              <w:right w:val="single" w:sz="4" w:space="0" w:color="auto"/>
            </w:tcBorders>
            <w:shd w:val="clear" w:color="000000" w:fill="FFFFFF"/>
            <w:noWrap/>
            <w:vAlign w:val="center"/>
            <w:hideMark/>
          </w:tcPr>
          <w:p w14:paraId="0716388B"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7A83EFB4"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₺2,950.00</w:t>
            </w:r>
          </w:p>
        </w:tc>
      </w:tr>
      <w:tr w:rsidR="00A54A06" w:rsidRPr="00A54A06" w14:paraId="7A0E0CE0" w14:textId="77777777" w:rsidTr="00C33F69">
        <w:trPr>
          <w:trHeight w:val="318"/>
        </w:trPr>
        <w:tc>
          <w:tcPr>
            <w:tcW w:w="5930" w:type="dxa"/>
            <w:tcBorders>
              <w:top w:val="nil"/>
              <w:left w:val="single" w:sz="4" w:space="0" w:color="auto"/>
              <w:bottom w:val="single" w:sz="4" w:space="0" w:color="auto"/>
              <w:right w:val="single" w:sz="4" w:space="0" w:color="auto"/>
            </w:tcBorders>
            <w:shd w:val="clear" w:color="000000" w:fill="FFFFFF"/>
            <w:noWrap/>
            <w:vAlign w:val="center"/>
            <w:hideMark/>
          </w:tcPr>
          <w:p w14:paraId="5144196B" w14:textId="77777777" w:rsidR="00573CE2" w:rsidRPr="00A54A06" w:rsidRDefault="00573CE2" w:rsidP="00E907AA">
            <w:pPr>
              <w:spacing w:after="0" w:line="240" w:lineRule="auto"/>
              <w:rPr>
                <w:rFonts w:ascii="Times New Roman" w:eastAsia="Times New Roman" w:hAnsi="Times New Roman" w:cs="Times New Roman"/>
                <w:i/>
                <w:iCs/>
                <w:sz w:val="24"/>
                <w:szCs w:val="24"/>
                <w:lang w:eastAsia="tr-TR"/>
              </w:rPr>
            </w:pPr>
            <w:r w:rsidRPr="00A54A06">
              <w:rPr>
                <w:rFonts w:ascii="Times New Roman" w:eastAsia="Times New Roman" w:hAnsi="Times New Roman" w:cs="Times New Roman"/>
                <w:i/>
                <w:iCs/>
                <w:sz w:val="24"/>
                <w:szCs w:val="24"/>
                <w:lang w:eastAsia="tr-TR"/>
              </w:rPr>
              <w:t>Çelik Boru (</w:t>
            </w:r>
            <w:r w:rsidR="00D32540" w:rsidRPr="00A54A06">
              <w:rPr>
                <w:rFonts w:ascii="Times New Roman" w:eastAsia="Times New Roman" w:hAnsi="Times New Roman" w:cs="Times New Roman"/>
                <w:i/>
                <w:iCs/>
                <w:sz w:val="24"/>
                <w:szCs w:val="24"/>
                <w:lang w:eastAsia="tr-TR"/>
              </w:rPr>
              <w:t>İzolasyonu</w:t>
            </w:r>
            <w:r w:rsidRPr="00A54A06">
              <w:rPr>
                <w:rFonts w:ascii="Times New Roman" w:eastAsia="Times New Roman" w:hAnsi="Times New Roman" w:cs="Times New Roman"/>
                <w:i/>
                <w:iCs/>
                <w:sz w:val="24"/>
                <w:szCs w:val="24"/>
                <w:lang w:eastAsia="tr-TR"/>
              </w:rPr>
              <w:t xml:space="preserve"> yapılm</w:t>
            </w:r>
            <w:r w:rsidR="00C33F69">
              <w:rPr>
                <w:rFonts w:ascii="Times New Roman" w:eastAsia="Times New Roman" w:hAnsi="Times New Roman" w:cs="Times New Roman"/>
                <w:i/>
                <w:iCs/>
                <w:sz w:val="24"/>
                <w:szCs w:val="24"/>
                <w:lang w:eastAsia="tr-TR"/>
              </w:rPr>
              <w:t xml:space="preserve">ış, min 8 mm et kalınlığı </w:t>
            </w:r>
            <w:r w:rsidRPr="00A54A06">
              <w:rPr>
                <w:rFonts w:ascii="Times New Roman" w:eastAsia="Times New Roman" w:hAnsi="Times New Roman" w:cs="Times New Roman"/>
                <w:i/>
                <w:iCs/>
                <w:sz w:val="24"/>
                <w:szCs w:val="24"/>
                <w:lang w:eastAsia="tr-TR"/>
              </w:rPr>
              <w:t>)</w:t>
            </w:r>
          </w:p>
        </w:tc>
        <w:tc>
          <w:tcPr>
            <w:tcW w:w="1747" w:type="dxa"/>
            <w:tcBorders>
              <w:top w:val="nil"/>
              <w:left w:val="nil"/>
              <w:bottom w:val="single" w:sz="4" w:space="0" w:color="auto"/>
              <w:right w:val="single" w:sz="4" w:space="0" w:color="auto"/>
            </w:tcBorders>
            <w:shd w:val="clear" w:color="000000" w:fill="FFFFFF"/>
            <w:noWrap/>
            <w:vAlign w:val="center"/>
            <w:hideMark/>
          </w:tcPr>
          <w:p w14:paraId="3C8FEE0B"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TL/m</w:t>
            </w:r>
          </w:p>
        </w:tc>
        <w:tc>
          <w:tcPr>
            <w:tcW w:w="1460" w:type="dxa"/>
            <w:tcBorders>
              <w:top w:val="nil"/>
              <w:left w:val="nil"/>
              <w:bottom w:val="single" w:sz="4" w:space="0" w:color="auto"/>
              <w:right w:val="single" w:sz="4" w:space="0" w:color="auto"/>
            </w:tcBorders>
            <w:shd w:val="clear" w:color="000000" w:fill="FFFFFF"/>
            <w:noWrap/>
            <w:vAlign w:val="center"/>
            <w:hideMark/>
          </w:tcPr>
          <w:p w14:paraId="78AC0378" w14:textId="77777777" w:rsidR="00573CE2" w:rsidRPr="00A54A06" w:rsidRDefault="00573CE2" w:rsidP="00E907AA">
            <w:pPr>
              <w:spacing w:after="0" w:line="240" w:lineRule="auto"/>
              <w:jc w:val="center"/>
              <w:rPr>
                <w:rFonts w:ascii="Times New Roman" w:eastAsia="Times New Roman" w:hAnsi="Times New Roman" w:cs="Times New Roman"/>
                <w:sz w:val="24"/>
                <w:szCs w:val="24"/>
                <w:lang w:eastAsia="tr-TR"/>
              </w:rPr>
            </w:pPr>
            <w:r w:rsidRPr="00A54A06">
              <w:rPr>
                <w:rFonts w:ascii="Times New Roman" w:eastAsia="Times New Roman" w:hAnsi="Times New Roman" w:cs="Times New Roman"/>
                <w:sz w:val="24"/>
                <w:szCs w:val="24"/>
                <w:lang w:eastAsia="tr-TR"/>
              </w:rPr>
              <w:t>₺2,750.00</w:t>
            </w:r>
          </w:p>
        </w:tc>
      </w:tr>
    </w:tbl>
    <w:p w14:paraId="0810D800" w14:textId="77777777" w:rsidR="00573CE2" w:rsidRDefault="00573CE2" w:rsidP="00573CE2">
      <w:pPr>
        <w:spacing w:after="0" w:line="360" w:lineRule="auto"/>
        <w:jc w:val="both"/>
        <w:rPr>
          <w:rFonts w:ascii="Times New Roman" w:hAnsi="Times New Roman" w:cs="Times New Roman"/>
          <w:sz w:val="24"/>
        </w:rPr>
      </w:pPr>
    </w:p>
    <w:p w14:paraId="093B3DC3" w14:textId="05412D90" w:rsidR="00573CE2" w:rsidRPr="00A54A06" w:rsidRDefault="007F11FF" w:rsidP="00A54A06">
      <w:pPr>
        <w:spacing w:after="0" w:line="360" w:lineRule="auto"/>
        <w:jc w:val="both"/>
        <w:rPr>
          <w:rFonts w:ascii="Times New Roman" w:hAnsi="Times New Roman" w:cs="Times New Roman"/>
          <w:b/>
          <w:i/>
          <w:sz w:val="24"/>
        </w:rPr>
      </w:pPr>
      <w:r>
        <w:rPr>
          <w:rFonts w:ascii="Times New Roman" w:hAnsi="Times New Roman" w:cs="Times New Roman"/>
          <w:b/>
          <w:i/>
          <w:sz w:val="24"/>
        </w:rPr>
        <w:t xml:space="preserve">Ekonomik Kayıp </w:t>
      </w:r>
      <w:r w:rsidRPr="00A54A06">
        <w:rPr>
          <w:rFonts w:ascii="Times New Roman" w:hAnsi="Times New Roman" w:cs="Times New Roman"/>
          <w:b/>
          <w:i/>
          <w:sz w:val="24"/>
        </w:rPr>
        <w:t>Seviyesinin</w:t>
      </w:r>
      <w:r w:rsidR="00573CE2" w:rsidRPr="00A54A06">
        <w:rPr>
          <w:rFonts w:ascii="Times New Roman" w:hAnsi="Times New Roman" w:cs="Times New Roman"/>
          <w:b/>
          <w:i/>
          <w:sz w:val="24"/>
        </w:rPr>
        <w:t xml:space="preserve"> Belirlenmesi </w:t>
      </w:r>
    </w:p>
    <w:p w14:paraId="40BD1970" w14:textId="170AD76E" w:rsidR="00573CE2" w:rsidRDefault="007F11FF" w:rsidP="00EC7437">
      <w:pPr>
        <w:spacing w:after="0" w:line="360" w:lineRule="auto"/>
        <w:jc w:val="both"/>
        <w:rPr>
          <w:rFonts w:ascii="Times New Roman" w:hAnsi="Times New Roman" w:cs="Times New Roman"/>
          <w:sz w:val="24"/>
        </w:rPr>
      </w:pPr>
      <w:r>
        <w:rPr>
          <w:rFonts w:ascii="Times New Roman" w:hAnsi="Times New Roman" w:cs="Times New Roman"/>
          <w:sz w:val="24"/>
        </w:rPr>
        <w:t>Ekonomik Kayıp seviyesi</w:t>
      </w:r>
      <w:r w:rsidR="008B0287">
        <w:rPr>
          <w:rFonts w:ascii="Times New Roman" w:hAnsi="Times New Roman" w:cs="Times New Roman"/>
          <w:sz w:val="24"/>
        </w:rPr>
        <w:t xml:space="preserve"> analizi kapsamında öncelikle </w:t>
      </w:r>
      <w:r w:rsidR="0049466B">
        <w:rPr>
          <w:rFonts w:ascii="Times New Roman" w:hAnsi="Times New Roman" w:cs="Times New Roman"/>
          <w:sz w:val="24"/>
        </w:rPr>
        <w:t>mevcut şebekenin</w:t>
      </w:r>
      <w:r w:rsidR="008B0287">
        <w:rPr>
          <w:rFonts w:ascii="Times New Roman" w:hAnsi="Times New Roman" w:cs="Times New Roman"/>
          <w:sz w:val="24"/>
        </w:rPr>
        <w:t xml:space="preserve"> gelir getirmeyen su oranı hesaplanmıştır. Bu kapsamda İdareden temin edilen veriler doğrultusunda bölgenin </w:t>
      </w:r>
      <w:r w:rsidR="008B0287" w:rsidRPr="008B0287">
        <w:rPr>
          <w:rFonts w:ascii="Times New Roman" w:hAnsi="Times New Roman" w:cs="Times New Roman"/>
          <w:b/>
          <w:sz w:val="24"/>
        </w:rPr>
        <w:t>GGS miktarının 224,800 m</w:t>
      </w:r>
      <w:r w:rsidR="008B0287" w:rsidRPr="008B0287">
        <w:rPr>
          <w:rFonts w:ascii="Times New Roman" w:hAnsi="Times New Roman" w:cs="Times New Roman"/>
          <w:b/>
          <w:sz w:val="24"/>
          <w:vertAlign w:val="superscript"/>
        </w:rPr>
        <w:t>3</w:t>
      </w:r>
      <w:r w:rsidR="008B0287" w:rsidRPr="008B0287">
        <w:rPr>
          <w:rFonts w:ascii="Times New Roman" w:hAnsi="Times New Roman" w:cs="Times New Roman"/>
          <w:b/>
          <w:sz w:val="24"/>
        </w:rPr>
        <w:t>/gün, oranının ise %50.53</w:t>
      </w:r>
      <w:r w:rsidR="008B0287">
        <w:rPr>
          <w:rFonts w:ascii="Times New Roman" w:hAnsi="Times New Roman" w:cs="Times New Roman"/>
          <w:sz w:val="24"/>
        </w:rPr>
        <w:t xml:space="preserve"> olduğu görülmektedir</w:t>
      </w:r>
      <w:r w:rsidR="00E907AA">
        <w:rPr>
          <w:rFonts w:ascii="Times New Roman" w:hAnsi="Times New Roman" w:cs="Times New Roman"/>
          <w:sz w:val="24"/>
        </w:rPr>
        <w:t xml:space="preserve"> (Çizelge 6.97</w:t>
      </w:r>
      <w:r w:rsidR="0049466B">
        <w:rPr>
          <w:rFonts w:ascii="Times New Roman" w:hAnsi="Times New Roman" w:cs="Times New Roman"/>
          <w:sz w:val="24"/>
        </w:rPr>
        <w:t>)</w:t>
      </w:r>
      <w:r w:rsidR="008B0287">
        <w:rPr>
          <w:rFonts w:ascii="Times New Roman" w:hAnsi="Times New Roman" w:cs="Times New Roman"/>
          <w:sz w:val="24"/>
        </w:rPr>
        <w:t xml:space="preserve">. </w:t>
      </w:r>
    </w:p>
    <w:p w14:paraId="3185AEFC" w14:textId="77777777" w:rsidR="008B0287" w:rsidRDefault="00E907AA" w:rsidP="008B0287">
      <w:pPr>
        <w:spacing w:after="0" w:line="360" w:lineRule="auto"/>
        <w:ind w:firstLine="360"/>
        <w:jc w:val="center"/>
        <w:rPr>
          <w:rFonts w:ascii="Times New Roman" w:hAnsi="Times New Roman" w:cs="Times New Roman"/>
          <w:sz w:val="24"/>
        </w:rPr>
      </w:pPr>
      <w:r>
        <w:rPr>
          <w:rFonts w:ascii="Times New Roman" w:hAnsi="Times New Roman" w:cs="Times New Roman"/>
          <w:sz w:val="24"/>
        </w:rPr>
        <w:t>Çizelge 6.97</w:t>
      </w:r>
      <w:r w:rsidR="008B0287">
        <w:rPr>
          <w:rFonts w:ascii="Times New Roman" w:hAnsi="Times New Roman" w:cs="Times New Roman"/>
          <w:sz w:val="24"/>
        </w:rPr>
        <w:t>. Şebeke Mevcut Durumu</w:t>
      </w:r>
    </w:p>
    <w:tbl>
      <w:tblPr>
        <w:tblW w:w="7980" w:type="dxa"/>
        <w:jc w:val="center"/>
        <w:tblCellMar>
          <w:left w:w="70" w:type="dxa"/>
          <w:right w:w="70" w:type="dxa"/>
        </w:tblCellMar>
        <w:tblLook w:val="04A0" w:firstRow="1" w:lastRow="0" w:firstColumn="1" w:lastColumn="0" w:noHBand="0" w:noVBand="1"/>
      </w:tblPr>
      <w:tblGrid>
        <w:gridCol w:w="3681"/>
        <w:gridCol w:w="1499"/>
        <w:gridCol w:w="2800"/>
      </w:tblGrid>
      <w:tr w:rsidR="008B0287" w:rsidRPr="008B0287" w14:paraId="65AE2955" w14:textId="77777777" w:rsidTr="00A54A06">
        <w:trPr>
          <w:trHeight w:val="360"/>
          <w:jc w:val="center"/>
        </w:trPr>
        <w:tc>
          <w:tcPr>
            <w:tcW w:w="7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6D675" w14:textId="77777777" w:rsidR="008B0287" w:rsidRPr="008B0287" w:rsidRDefault="008B0287" w:rsidP="008B0287">
            <w:pPr>
              <w:spacing w:after="0" w:line="240" w:lineRule="auto"/>
              <w:jc w:val="center"/>
              <w:rPr>
                <w:rFonts w:ascii="Times New Roman" w:eastAsia="Times New Roman" w:hAnsi="Times New Roman" w:cs="Times New Roman"/>
                <w:b/>
                <w:bCs/>
                <w:color w:val="000000"/>
                <w:sz w:val="24"/>
                <w:szCs w:val="24"/>
                <w:lang w:eastAsia="tr-TR"/>
              </w:rPr>
            </w:pPr>
            <w:r w:rsidRPr="008B0287">
              <w:rPr>
                <w:rFonts w:ascii="Times New Roman" w:eastAsia="Times New Roman" w:hAnsi="Times New Roman" w:cs="Times New Roman"/>
                <w:b/>
                <w:bCs/>
                <w:color w:val="000000"/>
                <w:sz w:val="24"/>
                <w:szCs w:val="24"/>
                <w:lang w:eastAsia="tr-TR"/>
              </w:rPr>
              <w:t>Şebeke Mevcut Durumu</w:t>
            </w:r>
          </w:p>
        </w:tc>
      </w:tr>
      <w:tr w:rsidR="008B0287" w:rsidRPr="008B0287" w14:paraId="48316306"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tcPr>
          <w:p w14:paraId="65749232" w14:textId="77777777" w:rsidR="008B0287" w:rsidRPr="006E0877" w:rsidRDefault="00A54A06" w:rsidP="008B0287">
            <w:pPr>
              <w:spacing w:after="0" w:line="240" w:lineRule="auto"/>
              <w:jc w:val="center"/>
              <w:rPr>
                <w:rFonts w:ascii="Times New Roman" w:eastAsia="Times New Roman" w:hAnsi="Times New Roman" w:cs="Times New Roman"/>
                <w:b/>
                <w:color w:val="000000"/>
                <w:sz w:val="24"/>
                <w:szCs w:val="24"/>
                <w:lang w:eastAsia="tr-TR"/>
              </w:rPr>
            </w:pPr>
            <w:r w:rsidRPr="006E0877">
              <w:rPr>
                <w:rFonts w:ascii="Times New Roman" w:eastAsia="Times New Roman" w:hAnsi="Times New Roman" w:cs="Times New Roman"/>
                <w:b/>
                <w:color w:val="000000"/>
                <w:sz w:val="24"/>
                <w:szCs w:val="24"/>
                <w:lang w:eastAsia="tr-TR"/>
              </w:rPr>
              <w:t>Parametre</w:t>
            </w:r>
          </w:p>
        </w:tc>
        <w:tc>
          <w:tcPr>
            <w:tcW w:w="1499" w:type="dxa"/>
            <w:tcBorders>
              <w:top w:val="nil"/>
              <w:left w:val="nil"/>
              <w:bottom w:val="single" w:sz="4" w:space="0" w:color="auto"/>
              <w:right w:val="single" w:sz="4" w:space="0" w:color="auto"/>
            </w:tcBorders>
            <w:shd w:val="clear" w:color="000000" w:fill="FFFFFF"/>
            <w:vAlign w:val="center"/>
          </w:tcPr>
          <w:p w14:paraId="44196CB8" w14:textId="77777777" w:rsidR="008B0287" w:rsidRPr="006E0877" w:rsidRDefault="00A54A06" w:rsidP="008B0287">
            <w:pPr>
              <w:spacing w:after="0" w:line="240" w:lineRule="auto"/>
              <w:jc w:val="center"/>
              <w:rPr>
                <w:rFonts w:ascii="Times New Roman" w:eastAsia="Times New Roman" w:hAnsi="Times New Roman" w:cs="Times New Roman"/>
                <w:b/>
                <w:color w:val="000000"/>
                <w:sz w:val="24"/>
                <w:szCs w:val="24"/>
                <w:lang w:eastAsia="tr-TR"/>
              </w:rPr>
            </w:pPr>
            <w:r w:rsidRPr="006E0877">
              <w:rPr>
                <w:rFonts w:ascii="Times New Roman" w:eastAsia="Times New Roman" w:hAnsi="Times New Roman" w:cs="Times New Roman"/>
                <w:b/>
                <w:color w:val="000000"/>
                <w:sz w:val="24"/>
                <w:szCs w:val="24"/>
                <w:lang w:eastAsia="tr-TR"/>
              </w:rPr>
              <w:t>Birim</w:t>
            </w:r>
          </w:p>
        </w:tc>
        <w:tc>
          <w:tcPr>
            <w:tcW w:w="2800" w:type="dxa"/>
            <w:tcBorders>
              <w:top w:val="nil"/>
              <w:left w:val="nil"/>
              <w:bottom w:val="single" w:sz="4" w:space="0" w:color="auto"/>
              <w:right w:val="single" w:sz="4" w:space="0" w:color="auto"/>
            </w:tcBorders>
            <w:shd w:val="clear" w:color="auto" w:fill="auto"/>
            <w:vAlign w:val="center"/>
          </w:tcPr>
          <w:p w14:paraId="1E6C9F8B" w14:textId="77777777" w:rsidR="008B0287" w:rsidRPr="006E0877" w:rsidRDefault="00A54A06" w:rsidP="008B0287">
            <w:pPr>
              <w:spacing w:after="0" w:line="240" w:lineRule="auto"/>
              <w:jc w:val="center"/>
              <w:rPr>
                <w:rFonts w:ascii="Times New Roman" w:eastAsia="Times New Roman" w:hAnsi="Times New Roman" w:cs="Times New Roman"/>
                <w:b/>
                <w:sz w:val="24"/>
                <w:szCs w:val="24"/>
                <w:lang w:eastAsia="tr-TR"/>
              </w:rPr>
            </w:pPr>
            <w:r w:rsidRPr="006E0877">
              <w:rPr>
                <w:rFonts w:ascii="Times New Roman" w:eastAsia="Times New Roman" w:hAnsi="Times New Roman" w:cs="Times New Roman"/>
                <w:b/>
                <w:sz w:val="24"/>
                <w:szCs w:val="24"/>
                <w:lang w:eastAsia="tr-TR"/>
              </w:rPr>
              <w:t>Değer</w:t>
            </w:r>
          </w:p>
        </w:tc>
      </w:tr>
      <w:tr w:rsidR="00A54A06" w:rsidRPr="008B0287" w14:paraId="690AC081"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tcPr>
          <w:p w14:paraId="29B0BA9E"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Sistem Giriş Debisi</w:t>
            </w:r>
          </w:p>
        </w:tc>
        <w:tc>
          <w:tcPr>
            <w:tcW w:w="1499" w:type="dxa"/>
            <w:tcBorders>
              <w:top w:val="nil"/>
              <w:left w:val="nil"/>
              <w:bottom w:val="single" w:sz="4" w:space="0" w:color="auto"/>
              <w:right w:val="single" w:sz="4" w:space="0" w:color="auto"/>
            </w:tcBorders>
            <w:shd w:val="clear" w:color="000000" w:fill="FFFFFF"/>
            <w:vAlign w:val="center"/>
          </w:tcPr>
          <w:p w14:paraId="7BF40647"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m3/gün</w:t>
            </w:r>
          </w:p>
        </w:tc>
        <w:tc>
          <w:tcPr>
            <w:tcW w:w="2800" w:type="dxa"/>
            <w:tcBorders>
              <w:top w:val="nil"/>
              <w:left w:val="nil"/>
              <w:bottom w:val="single" w:sz="4" w:space="0" w:color="auto"/>
              <w:right w:val="single" w:sz="4" w:space="0" w:color="auto"/>
            </w:tcBorders>
            <w:shd w:val="clear" w:color="auto" w:fill="auto"/>
            <w:vAlign w:val="center"/>
          </w:tcPr>
          <w:p w14:paraId="5BA1CB8D" w14:textId="77777777" w:rsidR="00A54A06" w:rsidRPr="00A54A06" w:rsidRDefault="00A54A06" w:rsidP="00A54A06">
            <w:pPr>
              <w:spacing w:after="0" w:line="240" w:lineRule="auto"/>
              <w:jc w:val="center"/>
              <w:rPr>
                <w:rFonts w:ascii="Times New Roman" w:eastAsia="Times New Roman" w:hAnsi="Times New Roman" w:cs="Times New Roman"/>
                <w:b/>
                <w:sz w:val="24"/>
                <w:szCs w:val="24"/>
                <w:lang w:eastAsia="tr-TR"/>
              </w:rPr>
            </w:pPr>
            <w:r w:rsidRPr="00A54A06">
              <w:rPr>
                <w:rFonts w:ascii="Times New Roman" w:eastAsia="Times New Roman" w:hAnsi="Times New Roman" w:cs="Times New Roman"/>
                <w:b/>
                <w:sz w:val="24"/>
                <w:szCs w:val="24"/>
                <w:lang w:eastAsia="tr-TR"/>
              </w:rPr>
              <w:t>444,927</w:t>
            </w:r>
          </w:p>
        </w:tc>
      </w:tr>
      <w:tr w:rsidR="00A54A06" w:rsidRPr="008B0287" w14:paraId="36FAFF7F"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C87FE5C"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Tahakkuk Debisi</w:t>
            </w:r>
          </w:p>
        </w:tc>
        <w:tc>
          <w:tcPr>
            <w:tcW w:w="1499" w:type="dxa"/>
            <w:tcBorders>
              <w:top w:val="nil"/>
              <w:left w:val="nil"/>
              <w:bottom w:val="single" w:sz="4" w:space="0" w:color="auto"/>
              <w:right w:val="single" w:sz="4" w:space="0" w:color="auto"/>
            </w:tcBorders>
            <w:shd w:val="clear" w:color="000000" w:fill="FFFFFF"/>
            <w:vAlign w:val="center"/>
            <w:hideMark/>
          </w:tcPr>
          <w:p w14:paraId="68360608"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m3/gün</w:t>
            </w:r>
          </w:p>
        </w:tc>
        <w:tc>
          <w:tcPr>
            <w:tcW w:w="2800" w:type="dxa"/>
            <w:tcBorders>
              <w:top w:val="nil"/>
              <w:left w:val="nil"/>
              <w:bottom w:val="single" w:sz="4" w:space="0" w:color="auto"/>
              <w:right w:val="single" w:sz="4" w:space="0" w:color="auto"/>
            </w:tcBorders>
            <w:shd w:val="clear" w:color="auto" w:fill="auto"/>
            <w:vAlign w:val="center"/>
            <w:hideMark/>
          </w:tcPr>
          <w:p w14:paraId="7B924F59" w14:textId="77777777" w:rsidR="00A54A06" w:rsidRPr="00A54A06" w:rsidRDefault="00A54A06" w:rsidP="00A54A06">
            <w:pPr>
              <w:spacing w:after="0" w:line="240" w:lineRule="auto"/>
              <w:jc w:val="center"/>
              <w:rPr>
                <w:rFonts w:ascii="Times New Roman" w:eastAsia="Times New Roman" w:hAnsi="Times New Roman" w:cs="Times New Roman"/>
                <w:b/>
                <w:sz w:val="24"/>
                <w:szCs w:val="24"/>
                <w:lang w:eastAsia="tr-TR"/>
              </w:rPr>
            </w:pPr>
            <w:r w:rsidRPr="00A54A06">
              <w:rPr>
                <w:rFonts w:ascii="Times New Roman" w:eastAsia="Times New Roman" w:hAnsi="Times New Roman" w:cs="Times New Roman"/>
                <w:b/>
                <w:sz w:val="24"/>
                <w:szCs w:val="24"/>
                <w:lang w:eastAsia="tr-TR"/>
              </w:rPr>
              <w:t>220,127</w:t>
            </w:r>
          </w:p>
        </w:tc>
      </w:tr>
      <w:tr w:rsidR="00A54A06" w:rsidRPr="008B0287" w14:paraId="5CD8CB4D"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6286FD8"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GGS</w:t>
            </w:r>
          </w:p>
        </w:tc>
        <w:tc>
          <w:tcPr>
            <w:tcW w:w="1499" w:type="dxa"/>
            <w:tcBorders>
              <w:top w:val="nil"/>
              <w:left w:val="nil"/>
              <w:bottom w:val="single" w:sz="4" w:space="0" w:color="auto"/>
              <w:right w:val="single" w:sz="4" w:space="0" w:color="auto"/>
            </w:tcBorders>
            <w:shd w:val="clear" w:color="000000" w:fill="FFFFFF"/>
            <w:vAlign w:val="center"/>
            <w:hideMark/>
          </w:tcPr>
          <w:p w14:paraId="6857A0F6"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m3/gün</w:t>
            </w:r>
          </w:p>
        </w:tc>
        <w:tc>
          <w:tcPr>
            <w:tcW w:w="2800" w:type="dxa"/>
            <w:tcBorders>
              <w:top w:val="nil"/>
              <w:left w:val="nil"/>
              <w:bottom w:val="single" w:sz="4" w:space="0" w:color="auto"/>
              <w:right w:val="single" w:sz="4" w:space="0" w:color="auto"/>
            </w:tcBorders>
            <w:shd w:val="clear" w:color="auto" w:fill="auto"/>
            <w:vAlign w:val="center"/>
            <w:hideMark/>
          </w:tcPr>
          <w:p w14:paraId="04C6E200" w14:textId="77777777" w:rsidR="00A54A06" w:rsidRPr="00A54A06" w:rsidRDefault="00A54A06" w:rsidP="00A54A06">
            <w:pPr>
              <w:spacing w:after="0" w:line="240" w:lineRule="auto"/>
              <w:jc w:val="center"/>
              <w:rPr>
                <w:rFonts w:ascii="Times New Roman" w:eastAsia="Times New Roman" w:hAnsi="Times New Roman" w:cs="Times New Roman"/>
                <w:b/>
                <w:sz w:val="24"/>
                <w:szCs w:val="24"/>
                <w:lang w:eastAsia="tr-TR"/>
              </w:rPr>
            </w:pPr>
            <w:r w:rsidRPr="00A54A06">
              <w:rPr>
                <w:rFonts w:ascii="Times New Roman" w:eastAsia="Times New Roman" w:hAnsi="Times New Roman" w:cs="Times New Roman"/>
                <w:b/>
                <w:sz w:val="24"/>
                <w:szCs w:val="24"/>
                <w:lang w:eastAsia="tr-TR"/>
              </w:rPr>
              <w:t>224,800</w:t>
            </w:r>
          </w:p>
        </w:tc>
      </w:tr>
      <w:tr w:rsidR="00A54A06" w:rsidRPr="008B0287" w14:paraId="4407BFAC"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3FC36BF" w14:textId="77777777" w:rsidR="00A54A06" w:rsidRPr="008B0287" w:rsidRDefault="00A54A06" w:rsidP="00A54A06">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GGS</w:t>
            </w:r>
          </w:p>
        </w:tc>
        <w:tc>
          <w:tcPr>
            <w:tcW w:w="1499" w:type="dxa"/>
            <w:tcBorders>
              <w:top w:val="nil"/>
              <w:left w:val="nil"/>
              <w:bottom w:val="single" w:sz="4" w:space="0" w:color="auto"/>
              <w:right w:val="single" w:sz="4" w:space="0" w:color="auto"/>
            </w:tcBorders>
            <w:shd w:val="clear" w:color="000000" w:fill="FFFFFF"/>
            <w:noWrap/>
            <w:vAlign w:val="bottom"/>
            <w:hideMark/>
          </w:tcPr>
          <w:p w14:paraId="7DCCF4D5" w14:textId="77777777" w:rsidR="00A54A06" w:rsidRPr="008B0287" w:rsidRDefault="00A54A06" w:rsidP="00A54A06">
            <w:pPr>
              <w:spacing w:after="0" w:line="240" w:lineRule="auto"/>
              <w:jc w:val="center"/>
              <w:rPr>
                <w:rFonts w:ascii="Times New Roman" w:eastAsia="Times New Roman" w:hAnsi="Times New Roman" w:cs="Times New Roman"/>
                <w:color w:val="000000"/>
                <w:lang w:eastAsia="tr-TR"/>
              </w:rPr>
            </w:pPr>
            <w:r w:rsidRPr="008B0287">
              <w:rPr>
                <w:rFonts w:ascii="Times New Roman" w:eastAsia="Times New Roman" w:hAnsi="Times New Roman" w:cs="Times New Roman"/>
                <w:color w:val="000000"/>
                <w:lang w:eastAsia="tr-TR"/>
              </w:rPr>
              <w:t>%</w:t>
            </w:r>
          </w:p>
        </w:tc>
        <w:tc>
          <w:tcPr>
            <w:tcW w:w="2800" w:type="dxa"/>
            <w:tcBorders>
              <w:top w:val="nil"/>
              <w:left w:val="nil"/>
              <w:bottom w:val="single" w:sz="4" w:space="0" w:color="auto"/>
              <w:right w:val="single" w:sz="4" w:space="0" w:color="auto"/>
            </w:tcBorders>
            <w:shd w:val="clear" w:color="auto" w:fill="auto"/>
            <w:vAlign w:val="center"/>
            <w:hideMark/>
          </w:tcPr>
          <w:p w14:paraId="3AD9791A" w14:textId="77777777" w:rsidR="00A54A06" w:rsidRPr="00A54A06" w:rsidRDefault="00A54A06" w:rsidP="001153DD">
            <w:pPr>
              <w:spacing w:after="0" w:line="240" w:lineRule="auto"/>
              <w:jc w:val="center"/>
              <w:rPr>
                <w:rFonts w:ascii="Times New Roman" w:eastAsia="Times New Roman" w:hAnsi="Times New Roman" w:cs="Times New Roman"/>
                <w:b/>
                <w:sz w:val="24"/>
                <w:szCs w:val="24"/>
                <w:lang w:eastAsia="tr-TR"/>
              </w:rPr>
            </w:pPr>
            <w:r w:rsidRPr="00A54A06">
              <w:rPr>
                <w:rFonts w:ascii="Times New Roman" w:eastAsia="Times New Roman" w:hAnsi="Times New Roman" w:cs="Times New Roman"/>
                <w:b/>
                <w:sz w:val="24"/>
                <w:szCs w:val="24"/>
                <w:lang w:eastAsia="tr-TR"/>
              </w:rPr>
              <w:t>50.5</w:t>
            </w:r>
            <w:r w:rsidR="001153DD">
              <w:rPr>
                <w:rFonts w:ascii="Times New Roman" w:eastAsia="Times New Roman" w:hAnsi="Times New Roman" w:cs="Times New Roman"/>
                <w:b/>
                <w:sz w:val="24"/>
                <w:szCs w:val="24"/>
                <w:lang w:eastAsia="tr-TR"/>
              </w:rPr>
              <w:t>3</w:t>
            </w:r>
            <w:r w:rsidRPr="00A54A06">
              <w:rPr>
                <w:rFonts w:ascii="Times New Roman" w:eastAsia="Times New Roman" w:hAnsi="Times New Roman" w:cs="Times New Roman"/>
                <w:b/>
                <w:sz w:val="24"/>
                <w:szCs w:val="24"/>
                <w:lang w:eastAsia="tr-TR"/>
              </w:rPr>
              <w:t>%</w:t>
            </w:r>
          </w:p>
        </w:tc>
      </w:tr>
      <w:tr w:rsidR="001153DD" w:rsidRPr="008B0287" w14:paraId="394A9D41"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tcPr>
          <w:p w14:paraId="78511288"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Faturalandırılmamış Su Tüketimi</w:t>
            </w:r>
          </w:p>
        </w:tc>
        <w:tc>
          <w:tcPr>
            <w:tcW w:w="1499" w:type="dxa"/>
            <w:tcBorders>
              <w:top w:val="nil"/>
              <w:left w:val="nil"/>
              <w:bottom w:val="single" w:sz="4" w:space="0" w:color="auto"/>
              <w:right w:val="single" w:sz="4" w:space="0" w:color="auto"/>
            </w:tcBorders>
            <w:shd w:val="clear" w:color="000000" w:fill="FFFFFF"/>
            <w:vAlign w:val="center"/>
          </w:tcPr>
          <w:p w14:paraId="5940DE92"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m3/gün</w:t>
            </w:r>
          </w:p>
        </w:tc>
        <w:tc>
          <w:tcPr>
            <w:tcW w:w="2800" w:type="dxa"/>
            <w:tcBorders>
              <w:top w:val="nil"/>
              <w:left w:val="nil"/>
              <w:bottom w:val="single" w:sz="4" w:space="0" w:color="auto"/>
              <w:right w:val="single" w:sz="4" w:space="0" w:color="auto"/>
            </w:tcBorders>
            <w:shd w:val="clear" w:color="auto" w:fill="auto"/>
            <w:vAlign w:val="center"/>
          </w:tcPr>
          <w:p w14:paraId="28A767EC" w14:textId="77777777" w:rsidR="001153DD" w:rsidRPr="00A54A06" w:rsidRDefault="001153DD" w:rsidP="001153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92,900.76</w:t>
            </w:r>
          </w:p>
        </w:tc>
      </w:tr>
      <w:tr w:rsidR="001153DD" w:rsidRPr="008B0287" w14:paraId="7AF63240"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tcPr>
          <w:p w14:paraId="7E7F9C41"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Faturalandırılmamış Su Tüketimi</w:t>
            </w:r>
          </w:p>
        </w:tc>
        <w:tc>
          <w:tcPr>
            <w:tcW w:w="1499" w:type="dxa"/>
            <w:tcBorders>
              <w:top w:val="nil"/>
              <w:left w:val="nil"/>
              <w:bottom w:val="single" w:sz="4" w:space="0" w:color="auto"/>
              <w:right w:val="single" w:sz="4" w:space="0" w:color="auto"/>
            </w:tcBorders>
            <w:shd w:val="clear" w:color="000000" w:fill="FFFFFF"/>
            <w:vAlign w:val="bottom"/>
          </w:tcPr>
          <w:p w14:paraId="009A5B0F" w14:textId="77777777" w:rsidR="001153DD" w:rsidRPr="008B0287" w:rsidRDefault="001153DD" w:rsidP="001153DD">
            <w:pPr>
              <w:spacing w:after="0" w:line="240" w:lineRule="auto"/>
              <w:jc w:val="center"/>
              <w:rPr>
                <w:rFonts w:ascii="Times New Roman" w:eastAsia="Times New Roman" w:hAnsi="Times New Roman" w:cs="Times New Roman"/>
                <w:color w:val="000000"/>
                <w:lang w:eastAsia="tr-TR"/>
              </w:rPr>
            </w:pPr>
            <w:r w:rsidRPr="008B0287">
              <w:rPr>
                <w:rFonts w:ascii="Times New Roman" w:eastAsia="Times New Roman" w:hAnsi="Times New Roman" w:cs="Times New Roman"/>
                <w:color w:val="000000"/>
                <w:lang w:eastAsia="tr-TR"/>
              </w:rPr>
              <w:t>%</w:t>
            </w:r>
          </w:p>
        </w:tc>
        <w:tc>
          <w:tcPr>
            <w:tcW w:w="2800" w:type="dxa"/>
            <w:tcBorders>
              <w:top w:val="nil"/>
              <w:left w:val="nil"/>
              <w:bottom w:val="single" w:sz="4" w:space="0" w:color="auto"/>
              <w:right w:val="single" w:sz="4" w:space="0" w:color="auto"/>
            </w:tcBorders>
            <w:shd w:val="clear" w:color="auto" w:fill="auto"/>
            <w:vAlign w:val="center"/>
          </w:tcPr>
          <w:p w14:paraId="3CA4023A" w14:textId="77777777" w:rsidR="001153DD" w:rsidRPr="00A54A06" w:rsidRDefault="001153DD" w:rsidP="001153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20.88</w:t>
            </w:r>
            <w:r w:rsidRPr="00A54A06">
              <w:rPr>
                <w:rFonts w:ascii="Times New Roman" w:eastAsia="Times New Roman" w:hAnsi="Times New Roman" w:cs="Times New Roman"/>
                <w:b/>
                <w:sz w:val="24"/>
                <w:szCs w:val="24"/>
                <w:lang w:eastAsia="tr-TR"/>
              </w:rPr>
              <w:t>%</w:t>
            </w:r>
          </w:p>
        </w:tc>
      </w:tr>
      <w:tr w:rsidR="001153DD" w:rsidRPr="008B0287" w14:paraId="657397D8"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1F2BBFB"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 xml:space="preserve">İdari Kayıp </w:t>
            </w:r>
          </w:p>
        </w:tc>
        <w:tc>
          <w:tcPr>
            <w:tcW w:w="1499" w:type="dxa"/>
            <w:tcBorders>
              <w:top w:val="nil"/>
              <w:left w:val="nil"/>
              <w:bottom w:val="single" w:sz="4" w:space="0" w:color="auto"/>
              <w:right w:val="single" w:sz="4" w:space="0" w:color="auto"/>
            </w:tcBorders>
            <w:shd w:val="clear" w:color="000000" w:fill="FFFFFF"/>
            <w:vAlign w:val="center"/>
            <w:hideMark/>
          </w:tcPr>
          <w:p w14:paraId="68227A67"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m3/gün</w:t>
            </w:r>
          </w:p>
        </w:tc>
        <w:tc>
          <w:tcPr>
            <w:tcW w:w="2800" w:type="dxa"/>
            <w:tcBorders>
              <w:top w:val="nil"/>
              <w:left w:val="nil"/>
              <w:bottom w:val="single" w:sz="4" w:space="0" w:color="auto"/>
              <w:right w:val="single" w:sz="4" w:space="0" w:color="auto"/>
            </w:tcBorders>
            <w:shd w:val="clear" w:color="auto" w:fill="auto"/>
            <w:vAlign w:val="center"/>
            <w:hideMark/>
          </w:tcPr>
          <w:p w14:paraId="0DBEA2AE" w14:textId="77777777" w:rsidR="001153DD" w:rsidRPr="00A54A06" w:rsidRDefault="001153DD" w:rsidP="001153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66,739.05</w:t>
            </w:r>
          </w:p>
        </w:tc>
      </w:tr>
      <w:tr w:rsidR="001153DD" w:rsidRPr="008B0287" w14:paraId="593E08D8"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E9520DF"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 xml:space="preserve">İdari Kayıp </w:t>
            </w:r>
          </w:p>
        </w:tc>
        <w:tc>
          <w:tcPr>
            <w:tcW w:w="1499" w:type="dxa"/>
            <w:tcBorders>
              <w:top w:val="nil"/>
              <w:left w:val="nil"/>
              <w:bottom w:val="single" w:sz="4" w:space="0" w:color="auto"/>
              <w:right w:val="single" w:sz="4" w:space="0" w:color="auto"/>
            </w:tcBorders>
            <w:shd w:val="clear" w:color="000000" w:fill="FFFFFF"/>
            <w:noWrap/>
            <w:vAlign w:val="bottom"/>
            <w:hideMark/>
          </w:tcPr>
          <w:p w14:paraId="5A1AD7F6" w14:textId="77777777" w:rsidR="001153DD" w:rsidRPr="008B0287" w:rsidRDefault="001153DD" w:rsidP="001153DD">
            <w:pPr>
              <w:spacing w:after="0" w:line="240" w:lineRule="auto"/>
              <w:jc w:val="center"/>
              <w:rPr>
                <w:rFonts w:ascii="Times New Roman" w:eastAsia="Times New Roman" w:hAnsi="Times New Roman" w:cs="Times New Roman"/>
                <w:color w:val="000000"/>
                <w:lang w:eastAsia="tr-TR"/>
              </w:rPr>
            </w:pPr>
            <w:r w:rsidRPr="008B0287">
              <w:rPr>
                <w:rFonts w:ascii="Times New Roman" w:eastAsia="Times New Roman" w:hAnsi="Times New Roman" w:cs="Times New Roman"/>
                <w:color w:val="000000"/>
                <w:lang w:eastAsia="tr-TR"/>
              </w:rPr>
              <w:t>%</w:t>
            </w:r>
          </w:p>
        </w:tc>
        <w:tc>
          <w:tcPr>
            <w:tcW w:w="2800" w:type="dxa"/>
            <w:tcBorders>
              <w:top w:val="nil"/>
              <w:left w:val="nil"/>
              <w:bottom w:val="single" w:sz="4" w:space="0" w:color="auto"/>
              <w:right w:val="single" w:sz="4" w:space="0" w:color="auto"/>
            </w:tcBorders>
            <w:shd w:val="clear" w:color="auto" w:fill="auto"/>
            <w:vAlign w:val="center"/>
            <w:hideMark/>
          </w:tcPr>
          <w:p w14:paraId="52DBE71C" w14:textId="77777777" w:rsidR="001153DD" w:rsidRPr="00A54A06" w:rsidRDefault="001153DD" w:rsidP="001153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Pr="00A54A06">
              <w:rPr>
                <w:rFonts w:ascii="Times New Roman" w:eastAsia="Times New Roman" w:hAnsi="Times New Roman" w:cs="Times New Roman"/>
                <w:b/>
                <w:sz w:val="24"/>
                <w:szCs w:val="24"/>
                <w:lang w:eastAsia="tr-TR"/>
              </w:rPr>
              <w:t>%</w:t>
            </w:r>
          </w:p>
        </w:tc>
      </w:tr>
      <w:tr w:rsidR="001153DD" w:rsidRPr="008B0287" w14:paraId="3DB566F8"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E620FC"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Fizik Kayıp</w:t>
            </w:r>
          </w:p>
        </w:tc>
        <w:tc>
          <w:tcPr>
            <w:tcW w:w="1499" w:type="dxa"/>
            <w:tcBorders>
              <w:top w:val="nil"/>
              <w:left w:val="nil"/>
              <w:bottom w:val="single" w:sz="4" w:space="0" w:color="auto"/>
              <w:right w:val="single" w:sz="4" w:space="0" w:color="auto"/>
            </w:tcBorders>
            <w:shd w:val="clear" w:color="000000" w:fill="FFFFFF"/>
            <w:vAlign w:val="center"/>
            <w:hideMark/>
          </w:tcPr>
          <w:p w14:paraId="068C2736"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m3/gün</w:t>
            </w:r>
          </w:p>
        </w:tc>
        <w:tc>
          <w:tcPr>
            <w:tcW w:w="2800" w:type="dxa"/>
            <w:tcBorders>
              <w:top w:val="nil"/>
              <w:left w:val="nil"/>
              <w:bottom w:val="single" w:sz="4" w:space="0" w:color="auto"/>
              <w:right w:val="single" w:sz="4" w:space="0" w:color="auto"/>
            </w:tcBorders>
            <w:shd w:val="clear" w:color="auto" w:fill="auto"/>
            <w:vAlign w:val="center"/>
            <w:hideMark/>
          </w:tcPr>
          <w:p w14:paraId="49C8F6EB" w14:textId="77777777" w:rsidR="001153DD" w:rsidRPr="00A54A06" w:rsidRDefault="001153DD" w:rsidP="001153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65,137.32</w:t>
            </w:r>
          </w:p>
        </w:tc>
      </w:tr>
      <w:tr w:rsidR="001153DD" w:rsidRPr="008B0287" w14:paraId="39D92911" w14:textId="77777777" w:rsidTr="001153DD">
        <w:trPr>
          <w:trHeight w:val="3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3C0A83" w14:textId="77777777" w:rsidR="001153DD" w:rsidRPr="008B0287" w:rsidRDefault="001153DD" w:rsidP="001153DD">
            <w:pPr>
              <w:spacing w:after="0" w:line="240" w:lineRule="auto"/>
              <w:jc w:val="center"/>
              <w:rPr>
                <w:rFonts w:ascii="Times New Roman" w:eastAsia="Times New Roman" w:hAnsi="Times New Roman" w:cs="Times New Roman"/>
                <w:color w:val="000000"/>
                <w:sz w:val="24"/>
                <w:szCs w:val="24"/>
                <w:lang w:eastAsia="tr-TR"/>
              </w:rPr>
            </w:pPr>
            <w:r w:rsidRPr="008B0287">
              <w:rPr>
                <w:rFonts w:ascii="Times New Roman" w:eastAsia="Times New Roman" w:hAnsi="Times New Roman" w:cs="Times New Roman"/>
                <w:color w:val="000000"/>
                <w:sz w:val="24"/>
                <w:szCs w:val="24"/>
                <w:lang w:eastAsia="tr-TR"/>
              </w:rPr>
              <w:t>Fizik Kayıp</w:t>
            </w:r>
          </w:p>
        </w:tc>
        <w:tc>
          <w:tcPr>
            <w:tcW w:w="1499" w:type="dxa"/>
            <w:tcBorders>
              <w:top w:val="nil"/>
              <w:left w:val="nil"/>
              <w:bottom w:val="single" w:sz="4" w:space="0" w:color="auto"/>
              <w:right w:val="single" w:sz="4" w:space="0" w:color="auto"/>
            </w:tcBorders>
            <w:shd w:val="clear" w:color="000000" w:fill="FFFFFF"/>
            <w:noWrap/>
            <w:vAlign w:val="bottom"/>
            <w:hideMark/>
          </w:tcPr>
          <w:p w14:paraId="616C3C4C" w14:textId="77777777" w:rsidR="001153DD" w:rsidRPr="008B0287" w:rsidRDefault="001153DD" w:rsidP="001153DD">
            <w:pPr>
              <w:spacing w:after="0" w:line="240" w:lineRule="auto"/>
              <w:jc w:val="center"/>
              <w:rPr>
                <w:rFonts w:ascii="Times New Roman" w:eastAsia="Times New Roman" w:hAnsi="Times New Roman" w:cs="Times New Roman"/>
                <w:color w:val="000000"/>
                <w:lang w:eastAsia="tr-TR"/>
              </w:rPr>
            </w:pPr>
            <w:r w:rsidRPr="008B0287">
              <w:rPr>
                <w:rFonts w:ascii="Times New Roman" w:eastAsia="Times New Roman" w:hAnsi="Times New Roman" w:cs="Times New Roman"/>
                <w:color w:val="000000"/>
                <w:lang w:eastAsia="tr-TR"/>
              </w:rPr>
              <w:t>%</w:t>
            </w:r>
          </w:p>
        </w:tc>
        <w:tc>
          <w:tcPr>
            <w:tcW w:w="2800" w:type="dxa"/>
            <w:tcBorders>
              <w:top w:val="nil"/>
              <w:left w:val="nil"/>
              <w:bottom w:val="single" w:sz="4" w:space="0" w:color="auto"/>
              <w:right w:val="single" w:sz="4" w:space="0" w:color="auto"/>
            </w:tcBorders>
            <w:shd w:val="clear" w:color="auto" w:fill="auto"/>
            <w:vAlign w:val="center"/>
            <w:hideMark/>
          </w:tcPr>
          <w:p w14:paraId="1052216E" w14:textId="77777777" w:rsidR="001153DD" w:rsidRPr="00A54A06" w:rsidRDefault="001153DD" w:rsidP="001153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14.65</w:t>
            </w:r>
            <w:r w:rsidRPr="00A54A06">
              <w:rPr>
                <w:rFonts w:ascii="Times New Roman" w:eastAsia="Times New Roman" w:hAnsi="Times New Roman" w:cs="Times New Roman"/>
                <w:b/>
                <w:sz w:val="24"/>
                <w:szCs w:val="24"/>
                <w:lang w:eastAsia="tr-TR"/>
              </w:rPr>
              <w:t>%</w:t>
            </w:r>
          </w:p>
        </w:tc>
      </w:tr>
    </w:tbl>
    <w:p w14:paraId="5B093C2D" w14:textId="77777777" w:rsidR="00404919" w:rsidRDefault="00404919" w:rsidP="00404919">
      <w:pPr>
        <w:spacing w:after="0" w:line="360" w:lineRule="auto"/>
        <w:jc w:val="both"/>
        <w:rPr>
          <w:rFonts w:ascii="Times New Roman" w:hAnsi="Times New Roman" w:cs="Times New Roman"/>
          <w:sz w:val="24"/>
        </w:rPr>
      </w:pPr>
    </w:p>
    <w:p w14:paraId="0C5683BC" w14:textId="70135212" w:rsidR="00117261" w:rsidRDefault="008B0287" w:rsidP="00117261">
      <w:pPr>
        <w:spacing w:after="0" w:line="360" w:lineRule="auto"/>
        <w:jc w:val="both"/>
        <w:rPr>
          <w:rFonts w:ascii="Times New Roman" w:hAnsi="Times New Roman" w:cs="Times New Roman"/>
          <w:sz w:val="24"/>
        </w:rPr>
      </w:pPr>
      <w:r>
        <w:rPr>
          <w:rFonts w:ascii="Times New Roman" w:hAnsi="Times New Roman" w:cs="Times New Roman"/>
          <w:sz w:val="24"/>
        </w:rPr>
        <w:t>Ayrıca veriler doğrultusunda bölgedeki ortalama gece basıncının 45 m olduğu, 10 arıza ekibin</w:t>
      </w:r>
      <w:r w:rsidR="00D42399">
        <w:rPr>
          <w:rFonts w:ascii="Times New Roman" w:hAnsi="Times New Roman" w:cs="Times New Roman"/>
          <w:sz w:val="24"/>
        </w:rPr>
        <w:t xml:space="preserve">in bulunduğu </w:t>
      </w:r>
      <w:r>
        <w:rPr>
          <w:rFonts w:ascii="Times New Roman" w:hAnsi="Times New Roman" w:cs="Times New Roman"/>
          <w:sz w:val="24"/>
        </w:rPr>
        <w:t xml:space="preserve">ve 10 yaşından yaşlı sayaçların da oranının %2 olduğu görülmektedir. İlgili verilerin işlenmesinin ardından </w:t>
      </w:r>
      <w:r w:rsidR="007F11FF">
        <w:rPr>
          <w:rFonts w:ascii="Times New Roman" w:hAnsi="Times New Roman" w:cs="Times New Roman"/>
          <w:sz w:val="24"/>
        </w:rPr>
        <w:t xml:space="preserve">Ekonomik Kayıp </w:t>
      </w:r>
      <w:r>
        <w:rPr>
          <w:rFonts w:ascii="Times New Roman" w:hAnsi="Times New Roman" w:cs="Times New Roman"/>
          <w:sz w:val="24"/>
        </w:rPr>
        <w:t xml:space="preserve"> Seviyesinin belirlenmesi için optimizasyon analizleri yapılmıştır. Yapılan analizler sonucunda ortalama gece basıncı ve ekip sayısı değerleri optimize edilmiş, buna bağlı olarak aktif sızıntı kontrolü ve sayaç rehabilitasyon fayda ve maliyetleri hesaplanmıştır. Tüm yöntemler için ayrı ayrı faydalar ve maliyetler hesaplanmış ve bölgenin </w:t>
      </w:r>
      <w:r w:rsidR="007F11FF">
        <w:rPr>
          <w:rFonts w:ascii="Times New Roman" w:hAnsi="Times New Roman" w:cs="Times New Roman"/>
          <w:sz w:val="24"/>
        </w:rPr>
        <w:t xml:space="preserve">Ekonomik Kayıp </w:t>
      </w:r>
      <w:r>
        <w:rPr>
          <w:rFonts w:ascii="Times New Roman" w:hAnsi="Times New Roman" w:cs="Times New Roman"/>
          <w:sz w:val="24"/>
        </w:rPr>
        <w:t xml:space="preserve"> seviyesi belirlenmiştir. </w:t>
      </w:r>
      <w:r w:rsidR="009F3F4F" w:rsidRPr="009F3F4F">
        <w:rPr>
          <w:rFonts w:ascii="Times New Roman" w:hAnsi="Times New Roman" w:cs="Times New Roman"/>
          <w:sz w:val="24"/>
        </w:rPr>
        <w:t xml:space="preserve">Karmaşık yapıdaki dağıtım sistemlerinde, su iletimini sağlamak, sistemi izlemek, kontrol altına almak ve en önemlisi uzun dönemli yönetim stratejisi geliştirmek oldukça zor ve maliyetlidir. Bu nedenle, son yıllarda sınırları tanımlanmış, genelde bir girişe sahip ve diğer bölgelerden izolasyon vanalarıyla izole edilmiş, “izole ölçüm bölgeleri </w:t>
      </w:r>
      <w:r w:rsidR="009F3F4F" w:rsidRPr="009F3F4F">
        <w:rPr>
          <w:rFonts w:ascii="Times New Roman" w:hAnsi="Times New Roman" w:cs="Times New Roman"/>
          <w:sz w:val="24"/>
        </w:rPr>
        <w:lastRenderedPageBreak/>
        <w:t>(DMA)” su kayıplarının önlenmesi çalışmalarında kullanılmaktadır</w:t>
      </w:r>
      <w:r w:rsidR="009F3F4F">
        <w:rPr>
          <w:rFonts w:ascii="Times New Roman" w:hAnsi="Times New Roman" w:cs="Times New Roman"/>
          <w:sz w:val="24"/>
        </w:rPr>
        <w:t xml:space="preserve">. </w:t>
      </w:r>
      <w:r w:rsidR="009F3F4F" w:rsidRPr="009F3F4F">
        <w:rPr>
          <w:rFonts w:ascii="Times New Roman" w:hAnsi="Times New Roman" w:cs="Times New Roman"/>
          <w:sz w:val="24"/>
        </w:rPr>
        <w:t>Abone sayısı ve hat uzunluklarının sınır değerlerin üstünde olması durumunda, sistemin izole bölge özelliğini kaybedeceği ve yönetiminin zorlaşacağı, sınır değerin altında kalması durumunda ise maliyetin artacağı değerlendirilmiştir.</w:t>
      </w:r>
      <w:r w:rsidR="009F3F4F">
        <w:rPr>
          <w:rFonts w:ascii="Times New Roman" w:hAnsi="Times New Roman" w:cs="Times New Roman"/>
          <w:sz w:val="24"/>
        </w:rPr>
        <w:t xml:space="preserve"> Bu kapsamda ilk olarak bölgenin DMA ihtiyacı belirlenmiştir. Şeb</w:t>
      </w:r>
      <w:r w:rsidR="00FD25E1">
        <w:rPr>
          <w:rFonts w:ascii="Times New Roman" w:hAnsi="Times New Roman" w:cs="Times New Roman"/>
          <w:sz w:val="24"/>
        </w:rPr>
        <w:t>ekenin tamamı için literatürde b</w:t>
      </w:r>
      <w:r w:rsidR="009F3F4F">
        <w:rPr>
          <w:rFonts w:ascii="Times New Roman" w:hAnsi="Times New Roman" w:cs="Times New Roman"/>
          <w:sz w:val="24"/>
        </w:rPr>
        <w:t>elirlenen kısıtlar göz önüne alındığında yaklaşık</w:t>
      </w:r>
      <w:r w:rsidR="00FD25E1">
        <w:rPr>
          <w:rFonts w:ascii="Times New Roman" w:hAnsi="Times New Roman" w:cs="Times New Roman"/>
          <w:sz w:val="24"/>
        </w:rPr>
        <w:t xml:space="preserve"> merkez dağıtım sisteminde </w:t>
      </w:r>
      <w:r w:rsidR="00FD25E1" w:rsidRPr="008B1935">
        <w:rPr>
          <w:rFonts w:ascii="Times New Roman" w:hAnsi="Times New Roman" w:cs="Times New Roman"/>
          <w:sz w:val="24"/>
        </w:rPr>
        <w:t>86 adet DMA bölgesine</w:t>
      </w:r>
      <w:r w:rsidR="00FD25E1">
        <w:rPr>
          <w:rFonts w:ascii="Times New Roman" w:hAnsi="Times New Roman" w:cs="Times New Roman"/>
          <w:b/>
          <w:sz w:val="24"/>
        </w:rPr>
        <w:t xml:space="preserve"> </w:t>
      </w:r>
      <w:r w:rsidR="009F3F4F">
        <w:rPr>
          <w:rFonts w:ascii="Times New Roman" w:hAnsi="Times New Roman" w:cs="Times New Roman"/>
          <w:sz w:val="24"/>
        </w:rPr>
        <w:t xml:space="preserve">ihtiyaç olduğu hesaplanmıştır. </w:t>
      </w:r>
      <w:r w:rsidR="00DA2870">
        <w:rPr>
          <w:rFonts w:ascii="Times New Roman" w:hAnsi="Times New Roman" w:cs="Times New Roman"/>
          <w:sz w:val="24"/>
        </w:rPr>
        <w:t>Dağıtım sisteminde m</w:t>
      </w:r>
      <w:r w:rsidR="00A54A06">
        <w:rPr>
          <w:rFonts w:ascii="Times New Roman" w:hAnsi="Times New Roman" w:cs="Times New Roman"/>
          <w:sz w:val="24"/>
        </w:rPr>
        <w:t xml:space="preserve">evcutta </w:t>
      </w:r>
      <w:r w:rsidR="00FD25E1">
        <w:rPr>
          <w:rFonts w:ascii="Times New Roman" w:hAnsi="Times New Roman" w:cs="Times New Roman"/>
          <w:sz w:val="24"/>
        </w:rPr>
        <w:t>70 DMA oluşturul</w:t>
      </w:r>
      <w:r w:rsidR="00DA2870">
        <w:rPr>
          <w:rFonts w:ascii="Times New Roman" w:hAnsi="Times New Roman" w:cs="Times New Roman"/>
          <w:sz w:val="24"/>
        </w:rPr>
        <w:t xml:space="preserve">muş ve </w:t>
      </w:r>
      <w:r w:rsidR="00FD25E1">
        <w:rPr>
          <w:rFonts w:ascii="Times New Roman" w:hAnsi="Times New Roman" w:cs="Times New Roman"/>
          <w:sz w:val="24"/>
        </w:rPr>
        <w:t xml:space="preserve">bunlardan </w:t>
      </w:r>
      <w:r w:rsidR="00A54A06">
        <w:rPr>
          <w:rFonts w:ascii="Times New Roman" w:hAnsi="Times New Roman" w:cs="Times New Roman"/>
          <w:sz w:val="24"/>
        </w:rPr>
        <w:t xml:space="preserve">8 adet DMA bölgesinde </w:t>
      </w:r>
      <w:r w:rsidR="00FD25E1">
        <w:rPr>
          <w:rFonts w:ascii="Times New Roman" w:hAnsi="Times New Roman" w:cs="Times New Roman"/>
          <w:sz w:val="24"/>
        </w:rPr>
        <w:t xml:space="preserve">de </w:t>
      </w:r>
      <w:r w:rsidR="00A54A06">
        <w:rPr>
          <w:rFonts w:ascii="Times New Roman" w:hAnsi="Times New Roman" w:cs="Times New Roman"/>
          <w:sz w:val="24"/>
        </w:rPr>
        <w:t>giriş debilerinin izlen</w:t>
      </w:r>
      <w:r w:rsidR="00DA2870">
        <w:rPr>
          <w:rFonts w:ascii="Times New Roman" w:hAnsi="Times New Roman" w:cs="Times New Roman"/>
          <w:sz w:val="24"/>
        </w:rPr>
        <w:t xml:space="preserve">mektedir. Model tarafından önerilen ve </w:t>
      </w:r>
      <w:r w:rsidR="00FD25E1" w:rsidRPr="008B1935">
        <w:rPr>
          <w:rFonts w:ascii="Times New Roman" w:hAnsi="Times New Roman" w:cs="Times New Roman"/>
          <w:sz w:val="24"/>
        </w:rPr>
        <w:t>mevcut</w:t>
      </w:r>
      <w:r w:rsidR="00DA2870" w:rsidRPr="008B1935">
        <w:rPr>
          <w:rFonts w:ascii="Times New Roman" w:hAnsi="Times New Roman" w:cs="Times New Roman"/>
          <w:sz w:val="24"/>
        </w:rPr>
        <w:t>ta debi izleme çalışması yapılmayan</w:t>
      </w:r>
      <w:r w:rsidR="00FD25E1" w:rsidRPr="008B1935">
        <w:rPr>
          <w:rFonts w:ascii="Times New Roman" w:hAnsi="Times New Roman" w:cs="Times New Roman"/>
          <w:sz w:val="24"/>
        </w:rPr>
        <w:t xml:space="preserve"> 62 DMA ile birlikte önerilen toplam </w:t>
      </w:r>
      <w:r w:rsidR="00677B6B" w:rsidRPr="008B1935">
        <w:rPr>
          <w:rFonts w:ascii="Times New Roman" w:hAnsi="Times New Roman" w:cs="Times New Roman"/>
          <w:sz w:val="24"/>
        </w:rPr>
        <w:t xml:space="preserve">78 Adet DMA </w:t>
      </w:r>
      <w:r w:rsidR="00A54A06" w:rsidRPr="008B1935">
        <w:rPr>
          <w:rFonts w:ascii="Times New Roman" w:hAnsi="Times New Roman" w:cs="Times New Roman"/>
          <w:sz w:val="24"/>
        </w:rPr>
        <w:t xml:space="preserve">için benzer şekilde debi izleme ve analiz çalışmalarının yapılması </w:t>
      </w:r>
      <w:r w:rsidR="00677B6B" w:rsidRPr="008B1935">
        <w:rPr>
          <w:rFonts w:ascii="Times New Roman" w:hAnsi="Times New Roman" w:cs="Times New Roman"/>
          <w:sz w:val="24"/>
        </w:rPr>
        <w:t>gerekmektedir.</w:t>
      </w:r>
      <w:r w:rsidR="00677B6B">
        <w:rPr>
          <w:rFonts w:ascii="Times New Roman" w:hAnsi="Times New Roman" w:cs="Times New Roman"/>
          <w:sz w:val="24"/>
        </w:rPr>
        <w:t xml:space="preserve"> DMA bölgesi olmadan basınç yönetimi ve aktif kaçak kontrolü yapılamayacağından öncelikli olarak DMA bölgeleri oluşturulmalı ve sistem izlenmeye başlanmalıdır. </w:t>
      </w:r>
      <w:r>
        <w:rPr>
          <w:rFonts w:ascii="Times New Roman" w:hAnsi="Times New Roman" w:cs="Times New Roman"/>
          <w:sz w:val="24"/>
        </w:rPr>
        <w:t>Ya</w:t>
      </w:r>
      <w:r w:rsidR="009F3F4F">
        <w:rPr>
          <w:rFonts w:ascii="Times New Roman" w:hAnsi="Times New Roman" w:cs="Times New Roman"/>
          <w:sz w:val="24"/>
        </w:rPr>
        <w:t>pılan analizler sonucunda ortalama gece basıncı ve ekip sayısı</w:t>
      </w:r>
      <w:r w:rsidR="007D29E3">
        <w:rPr>
          <w:rFonts w:ascii="Times New Roman" w:hAnsi="Times New Roman" w:cs="Times New Roman"/>
          <w:sz w:val="24"/>
        </w:rPr>
        <w:t xml:space="preserve"> değerle</w:t>
      </w:r>
      <w:r w:rsidR="00E907AA">
        <w:rPr>
          <w:rFonts w:ascii="Times New Roman" w:hAnsi="Times New Roman" w:cs="Times New Roman"/>
          <w:sz w:val="24"/>
        </w:rPr>
        <w:t>ri Çizelge 6.98</w:t>
      </w:r>
      <w:r w:rsidR="009A1C27">
        <w:rPr>
          <w:rFonts w:ascii="Times New Roman" w:hAnsi="Times New Roman" w:cs="Times New Roman"/>
          <w:sz w:val="24"/>
        </w:rPr>
        <w:t>’de sunulmuştur.</w:t>
      </w:r>
      <w:r w:rsidR="00117261" w:rsidRPr="00117261">
        <w:rPr>
          <w:rFonts w:ascii="Times New Roman" w:hAnsi="Times New Roman" w:cs="Times New Roman"/>
          <w:sz w:val="24"/>
        </w:rPr>
        <w:t xml:space="preserve"> </w:t>
      </w:r>
      <w:r w:rsidR="00117261">
        <w:rPr>
          <w:rFonts w:ascii="Times New Roman" w:hAnsi="Times New Roman" w:cs="Times New Roman"/>
          <w:sz w:val="24"/>
        </w:rPr>
        <w:t>Hesaplanan optimum değerler doğrultusunda her bir kayıp azaltma yöntemi için muhtemel elde edilmesi planl</w:t>
      </w:r>
      <w:r w:rsidR="00E907AA">
        <w:rPr>
          <w:rFonts w:ascii="Times New Roman" w:hAnsi="Times New Roman" w:cs="Times New Roman"/>
          <w:sz w:val="24"/>
        </w:rPr>
        <w:t>anan kazanç debileri Çizelge 6.99</w:t>
      </w:r>
      <w:r w:rsidR="00117261">
        <w:rPr>
          <w:rFonts w:ascii="Times New Roman" w:hAnsi="Times New Roman" w:cs="Times New Roman"/>
          <w:sz w:val="24"/>
        </w:rPr>
        <w:t xml:space="preserve">’de sunulmuştur.  Söz konusu hesaplanan değerler ilgili yöntemlerle elde edilebilecek maksimum faydalı debiyi ifade etmektedir. </w:t>
      </w:r>
    </w:p>
    <w:p w14:paraId="6E0880A9" w14:textId="77777777" w:rsidR="00EC7437" w:rsidRDefault="00EC7437" w:rsidP="00117261">
      <w:pPr>
        <w:spacing w:after="0" w:line="360" w:lineRule="auto"/>
        <w:jc w:val="both"/>
        <w:rPr>
          <w:rFonts w:ascii="Times New Roman" w:hAnsi="Times New Roman" w:cs="Times New Roman"/>
          <w:sz w:val="24"/>
        </w:rPr>
      </w:pPr>
    </w:p>
    <w:p w14:paraId="573CCA88" w14:textId="4C6FF627" w:rsidR="009F3F4F" w:rsidRDefault="00E907AA" w:rsidP="009F3F4F">
      <w:pPr>
        <w:spacing w:after="0" w:line="360" w:lineRule="auto"/>
        <w:ind w:firstLine="360"/>
        <w:jc w:val="center"/>
        <w:rPr>
          <w:rFonts w:ascii="Times New Roman" w:hAnsi="Times New Roman" w:cs="Times New Roman"/>
          <w:sz w:val="24"/>
        </w:rPr>
      </w:pPr>
      <w:r>
        <w:rPr>
          <w:rFonts w:ascii="Times New Roman" w:hAnsi="Times New Roman" w:cs="Times New Roman"/>
          <w:sz w:val="24"/>
        </w:rPr>
        <w:t>Çizelge 6.98</w:t>
      </w:r>
      <w:r w:rsidR="007D29E3">
        <w:rPr>
          <w:rFonts w:ascii="Times New Roman" w:hAnsi="Times New Roman" w:cs="Times New Roman"/>
          <w:sz w:val="24"/>
        </w:rPr>
        <w:t xml:space="preserve">. </w:t>
      </w:r>
      <w:r w:rsidR="009F3F4F">
        <w:rPr>
          <w:rFonts w:ascii="Times New Roman" w:hAnsi="Times New Roman" w:cs="Times New Roman"/>
          <w:sz w:val="24"/>
        </w:rPr>
        <w:t>Optimizasyon Sonucu İdeal Değerler</w:t>
      </w:r>
    </w:p>
    <w:tbl>
      <w:tblPr>
        <w:tblW w:w="8926" w:type="dxa"/>
        <w:tblCellMar>
          <w:left w:w="70" w:type="dxa"/>
          <w:right w:w="70" w:type="dxa"/>
        </w:tblCellMar>
        <w:tblLook w:val="04A0" w:firstRow="1" w:lastRow="0" w:firstColumn="1" w:lastColumn="0" w:noHBand="0" w:noVBand="1"/>
      </w:tblPr>
      <w:tblGrid>
        <w:gridCol w:w="2207"/>
        <w:gridCol w:w="1882"/>
        <w:gridCol w:w="2439"/>
        <w:gridCol w:w="2398"/>
      </w:tblGrid>
      <w:tr w:rsidR="009F3F4F" w:rsidRPr="009F3F4F" w14:paraId="4E527270" w14:textId="77777777" w:rsidTr="00E907AA">
        <w:trPr>
          <w:trHeight w:val="293"/>
        </w:trPr>
        <w:tc>
          <w:tcPr>
            <w:tcW w:w="40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32960D" w14:textId="77777777" w:rsidR="009F3F4F" w:rsidRPr="009F3F4F" w:rsidRDefault="009F3F4F" w:rsidP="009F3F4F">
            <w:pPr>
              <w:spacing w:after="0" w:line="240" w:lineRule="auto"/>
              <w:jc w:val="center"/>
              <w:rPr>
                <w:rFonts w:ascii="Times New Roman" w:eastAsia="Times New Roman" w:hAnsi="Times New Roman" w:cs="Times New Roman"/>
                <w:b/>
                <w:bCs/>
                <w:color w:val="000000"/>
                <w:sz w:val="24"/>
                <w:szCs w:val="24"/>
                <w:lang w:eastAsia="tr-TR"/>
              </w:rPr>
            </w:pPr>
            <w:r w:rsidRPr="009F3F4F">
              <w:rPr>
                <w:rFonts w:ascii="Times New Roman" w:eastAsia="Times New Roman" w:hAnsi="Times New Roman" w:cs="Times New Roman"/>
                <w:b/>
                <w:bCs/>
                <w:color w:val="000000"/>
                <w:sz w:val="24"/>
                <w:szCs w:val="24"/>
                <w:lang w:eastAsia="tr-TR"/>
              </w:rPr>
              <w:t>Optimizasyon Sonuçları</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79B357F8" w14:textId="77777777" w:rsidR="009F3F4F" w:rsidRPr="009F3F4F" w:rsidRDefault="009F3F4F" w:rsidP="009F3F4F">
            <w:pPr>
              <w:spacing w:after="0" w:line="240" w:lineRule="auto"/>
              <w:jc w:val="center"/>
              <w:rPr>
                <w:rFonts w:ascii="Times New Roman" w:eastAsia="Times New Roman" w:hAnsi="Times New Roman" w:cs="Times New Roman"/>
                <w:b/>
                <w:bCs/>
                <w:color w:val="000000"/>
                <w:sz w:val="24"/>
                <w:szCs w:val="24"/>
                <w:lang w:eastAsia="tr-TR"/>
              </w:rPr>
            </w:pPr>
            <w:r w:rsidRPr="009F3F4F">
              <w:rPr>
                <w:rFonts w:ascii="Times New Roman" w:eastAsia="Times New Roman" w:hAnsi="Times New Roman" w:cs="Times New Roman"/>
                <w:b/>
                <w:bCs/>
                <w:color w:val="000000"/>
                <w:sz w:val="24"/>
                <w:szCs w:val="24"/>
                <w:lang w:eastAsia="tr-TR"/>
              </w:rPr>
              <w:t>Şebeke İlk Değeri</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14:paraId="7042D0D5" w14:textId="77777777" w:rsidR="009F3F4F" w:rsidRPr="009F3F4F" w:rsidRDefault="009F3F4F" w:rsidP="009F3F4F">
            <w:pPr>
              <w:spacing w:after="0" w:line="240" w:lineRule="auto"/>
              <w:jc w:val="center"/>
              <w:rPr>
                <w:rFonts w:ascii="Times New Roman" w:eastAsia="Times New Roman" w:hAnsi="Times New Roman" w:cs="Times New Roman"/>
                <w:b/>
                <w:bCs/>
                <w:color w:val="000000"/>
                <w:sz w:val="24"/>
                <w:szCs w:val="24"/>
                <w:lang w:eastAsia="tr-TR"/>
              </w:rPr>
            </w:pPr>
            <w:r w:rsidRPr="009F3F4F">
              <w:rPr>
                <w:rFonts w:ascii="Times New Roman" w:eastAsia="Times New Roman" w:hAnsi="Times New Roman" w:cs="Times New Roman"/>
                <w:b/>
                <w:bCs/>
                <w:color w:val="000000"/>
                <w:sz w:val="24"/>
                <w:szCs w:val="24"/>
                <w:lang w:eastAsia="tr-TR"/>
              </w:rPr>
              <w:t>Optimizasyon Sonucu</w:t>
            </w:r>
          </w:p>
        </w:tc>
      </w:tr>
      <w:tr w:rsidR="009F3F4F" w:rsidRPr="009F3F4F" w14:paraId="4CA4BEBB" w14:textId="77777777" w:rsidTr="00117261">
        <w:trPr>
          <w:trHeight w:val="226"/>
        </w:trPr>
        <w:tc>
          <w:tcPr>
            <w:tcW w:w="2207" w:type="dxa"/>
            <w:tcBorders>
              <w:top w:val="nil"/>
              <w:left w:val="single" w:sz="4" w:space="0" w:color="auto"/>
              <w:bottom w:val="single" w:sz="4" w:space="0" w:color="auto"/>
              <w:right w:val="single" w:sz="4" w:space="0" w:color="auto"/>
            </w:tcBorders>
            <w:shd w:val="clear" w:color="000000" w:fill="FFFFFF"/>
            <w:vAlign w:val="center"/>
            <w:hideMark/>
          </w:tcPr>
          <w:p w14:paraId="4BFD24A7"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Basınç</w:t>
            </w:r>
          </w:p>
        </w:tc>
        <w:tc>
          <w:tcPr>
            <w:tcW w:w="1882" w:type="dxa"/>
            <w:tcBorders>
              <w:top w:val="nil"/>
              <w:left w:val="nil"/>
              <w:bottom w:val="single" w:sz="4" w:space="0" w:color="auto"/>
              <w:right w:val="single" w:sz="4" w:space="0" w:color="auto"/>
            </w:tcBorders>
            <w:shd w:val="clear" w:color="auto" w:fill="auto"/>
            <w:vAlign w:val="center"/>
            <w:hideMark/>
          </w:tcPr>
          <w:p w14:paraId="4973FF12" w14:textId="77777777" w:rsidR="009F3F4F" w:rsidRPr="009F3F4F" w:rsidRDefault="00225969" w:rsidP="009F3F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p>
        </w:tc>
        <w:tc>
          <w:tcPr>
            <w:tcW w:w="2439" w:type="dxa"/>
            <w:tcBorders>
              <w:top w:val="nil"/>
              <w:left w:val="nil"/>
              <w:bottom w:val="single" w:sz="4" w:space="0" w:color="auto"/>
              <w:right w:val="single" w:sz="4" w:space="0" w:color="auto"/>
            </w:tcBorders>
            <w:shd w:val="clear" w:color="auto" w:fill="auto"/>
            <w:vAlign w:val="center"/>
            <w:hideMark/>
          </w:tcPr>
          <w:p w14:paraId="020D3EAB"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45</w:t>
            </w:r>
          </w:p>
        </w:tc>
        <w:tc>
          <w:tcPr>
            <w:tcW w:w="2398" w:type="dxa"/>
            <w:tcBorders>
              <w:top w:val="nil"/>
              <w:left w:val="nil"/>
              <w:bottom w:val="single" w:sz="4" w:space="0" w:color="auto"/>
              <w:right w:val="single" w:sz="4" w:space="0" w:color="auto"/>
            </w:tcBorders>
            <w:shd w:val="clear" w:color="auto" w:fill="auto"/>
            <w:vAlign w:val="center"/>
            <w:hideMark/>
          </w:tcPr>
          <w:p w14:paraId="5129D387" w14:textId="77777777" w:rsidR="009F3F4F" w:rsidRPr="00FD40D1" w:rsidRDefault="009F3F4F" w:rsidP="009F3F4F">
            <w:pPr>
              <w:spacing w:after="0" w:line="240" w:lineRule="auto"/>
              <w:jc w:val="center"/>
              <w:rPr>
                <w:rFonts w:ascii="Times New Roman" w:eastAsia="Times New Roman" w:hAnsi="Times New Roman" w:cs="Times New Roman"/>
                <w:b/>
                <w:bCs/>
                <w:sz w:val="24"/>
                <w:szCs w:val="24"/>
                <w:lang w:eastAsia="tr-TR"/>
              </w:rPr>
            </w:pPr>
            <w:r w:rsidRPr="00FD40D1">
              <w:rPr>
                <w:rFonts w:ascii="Times New Roman" w:eastAsia="Times New Roman" w:hAnsi="Times New Roman" w:cs="Times New Roman"/>
                <w:b/>
                <w:bCs/>
                <w:sz w:val="24"/>
                <w:szCs w:val="24"/>
                <w:lang w:eastAsia="tr-TR"/>
              </w:rPr>
              <w:t>34.11</w:t>
            </w:r>
          </w:p>
        </w:tc>
      </w:tr>
      <w:tr w:rsidR="009F3F4F" w:rsidRPr="009F3F4F" w14:paraId="138411F6" w14:textId="77777777" w:rsidTr="00117261">
        <w:trPr>
          <w:trHeight w:val="358"/>
        </w:trPr>
        <w:tc>
          <w:tcPr>
            <w:tcW w:w="2207" w:type="dxa"/>
            <w:tcBorders>
              <w:top w:val="nil"/>
              <w:left w:val="single" w:sz="4" w:space="0" w:color="auto"/>
              <w:bottom w:val="single" w:sz="4" w:space="0" w:color="auto"/>
              <w:right w:val="single" w:sz="4" w:space="0" w:color="auto"/>
            </w:tcBorders>
            <w:shd w:val="clear" w:color="000000" w:fill="FFFFFF"/>
            <w:vAlign w:val="center"/>
            <w:hideMark/>
          </w:tcPr>
          <w:p w14:paraId="6735F0DC"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Ekip Sayısı</w:t>
            </w:r>
          </w:p>
        </w:tc>
        <w:tc>
          <w:tcPr>
            <w:tcW w:w="1882" w:type="dxa"/>
            <w:tcBorders>
              <w:top w:val="nil"/>
              <w:left w:val="nil"/>
              <w:bottom w:val="single" w:sz="4" w:space="0" w:color="auto"/>
              <w:right w:val="single" w:sz="4" w:space="0" w:color="auto"/>
            </w:tcBorders>
            <w:shd w:val="clear" w:color="auto" w:fill="auto"/>
            <w:vAlign w:val="center"/>
            <w:hideMark/>
          </w:tcPr>
          <w:p w14:paraId="1B661B77"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Adet</w:t>
            </w:r>
          </w:p>
        </w:tc>
        <w:tc>
          <w:tcPr>
            <w:tcW w:w="2439" w:type="dxa"/>
            <w:tcBorders>
              <w:top w:val="nil"/>
              <w:left w:val="nil"/>
              <w:bottom w:val="single" w:sz="4" w:space="0" w:color="auto"/>
              <w:right w:val="single" w:sz="4" w:space="0" w:color="auto"/>
            </w:tcBorders>
            <w:shd w:val="clear" w:color="auto" w:fill="auto"/>
            <w:vAlign w:val="center"/>
            <w:hideMark/>
          </w:tcPr>
          <w:p w14:paraId="37385B27"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10</w:t>
            </w:r>
          </w:p>
        </w:tc>
        <w:tc>
          <w:tcPr>
            <w:tcW w:w="2398" w:type="dxa"/>
            <w:tcBorders>
              <w:top w:val="nil"/>
              <w:left w:val="nil"/>
              <w:bottom w:val="single" w:sz="4" w:space="0" w:color="auto"/>
              <w:right w:val="single" w:sz="4" w:space="0" w:color="auto"/>
            </w:tcBorders>
            <w:shd w:val="clear" w:color="auto" w:fill="auto"/>
            <w:vAlign w:val="center"/>
            <w:hideMark/>
          </w:tcPr>
          <w:p w14:paraId="080DC67B" w14:textId="77777777" w:rsidR="009F3F4F" w:rsidRPr="00FD40D1" w:rsidRDefault="009F3F4F" w:rsidP="009F3F4F">
            <w:pPr>
              <w:spacing w:after="0" w:line="240" w:lineRule="auto"/>
              <w:jc w:val="center"/>
              <w:rPr>
                <w:rFonts w:ascii="Times New Roman" w:eastAsia="Times New Roman" w:hAnsi="Times New Roman" w:cs="Times New Roman"/>
                <w:b/>
                <w:bCs/>
                <w:sz w:val="24"/>
                <w:szCs w:val="24"/>
                <w:lang w:eastAsia="tr-TR"/>
              </w:rPr>
            </w:pPr>
            <w:r w:rsidRPr="00FD40D1">
              <w:rPr>
                <w:rFonts w:ascii="Times New Roman" w:eastAsia="Times New Roman" w:hAnsi="Times New Roman" w:cs="Times New Roman"/>
                <w:b/>
                <w:bCs/>
                <w:sz w:val="24"/>
                <w:szCs w:val="24"/>
                <w:lang w:eastAsia="tr-TR"/>
              </w:rPr>
              <w:t>11</w:t>
            </w:r>
          </w:p>
        </w:tc>
      </w:tr>
      <w:tr w:rsidR="009F3F4F" w:rsidRPr="009F3F4F" w14:paraId="18F14CCB" w14:textId="77777777" w:rsidTr="00117261">
        <w:trPr>
          <w:trHeight w:val="278"/>
        </w:trPr>
        <w:tc>
          <w:tcPr>
            <w:tcW w:w="2207" w:type="dxa"/>
            <w:tcBorders>
              <w:top w:val="nil"/>
              <w:left w:val="single" w:sz="4" w:space="0" w:color="auto"/>
              <w:bottom w:val="single" w:sz="4" w:space="0" w:color="auto"/>
              <w:right w:val="single" w:sz="4" w:space="0" w:color="auto"/>
            </w:tcBorders>
            <w:shd w:val="clear" w:color="000000" w:fill="FFFFFF"/>
            <w:vAlign w:val="center"/>
            <w:hideMark/>
          </w:tcPr>
          <w:p w14:paraId="4CB1C376"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Arıza Çözüm Süresi</w:t>
            </w:r>
          </w:p>
        </w:tc>
        <w:tc>
          <w:tcPr>
            <w:tcW w:w="1882" w:type="dxa"/>
            <w:tcBorders>
              <w:top w:val="nil"/>
              <w:left w:val="nil"/>
              <w:bottom w:val="single" w:sz="4" w:space="0" w:color="auto"/>
              <w:right w:val="single" w:sz="4" w:space="0" w:color="auto"/>
            </w:tcBorders>
            <w:shd w:val="clear" w:color="auto" w:fill="auto"/>
            <w:vAlign w:val="center"/>
            <w:hideMark/>
          </w:tcPr>
          <w:p w14:paraId="5AA46F71"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saat/adet</w:t>
            </w:r>
          </w:p>
        </w:tc>
        <w:tc>
          <w:tcPr>
            <w:tcW w:w="2439" w:type="dxa"/>
            <w:tcBorders>
              <w:top w:val="nil"/>
              <w:left w:val="nil"/>
              <w:bottom w:val="single" w:sz="4" w:space="0" w:color="auto"/>
              <w:right w:val="single" w:sz="4" w:space="0" w:color="auto"/>
            </w:tcBorders>
            <w:shd w:val="clear" w:color="auto" w:fill="auto"/>
            <w:vAlign w:val="center"/>
            <w:hideMark/>
          </w:tcPr>
          <w:p w14:paraId="71541944" w14:textId="77777777" w:rsidR="009F3F4F" w:rsidRPr="009F3F4F" w:rsidRDefault="009F3F4F" w:rsidP="009F3F4F">
            <w:pPr>
              <w:spacing w:after="0" w:line="240" w:lineRule="auto"/>
              <w:jc w:val="center"/>
              <w:rPr>
                <w:rFonts w:ascii="Times New Roman" w:eastAsia="Times New Roman" w:hAnsi="Times New Roman" w:cs="Times New Roman"/>
                <w:color w:val="000000"/>
                <w:sz w:val="24"/>
                <w:szCs w:val="24"/>
                <w:lang w:eastAsia="tr-TR"/>
              </w:rPr>
            </w:pPr>
            <w:r w:rsidRPr="009F3F4F">
              <w:rPr>
                <w:rFonts w:ascii="Times New Roman" w:eastAsia="Times New Roman" w:hAnsi="Times New Roman" w:cs="Times New Roman"/>
                <w:color w:val="000000"/>
                <w:sz w:val="24"/>
                <w:szCs w:val="24"/>
                <w:lang w:eastAsia="tr-TR"/>
              </w:rPr>
              <w:t>3</w:t>
            </w:r>
          </w:p>
        </w:tc>
        <w:tc>
          <w:tcPr>
            <w:tcW w:w="2398" w:type="dxa"/>
            <w:tcBorders>
              <w:top w:val="nil"/>
              <w:left w:val="nil"/>
              <w:bottom w:val="single" w:sz="4" w:space="0" w:color="auto"/>
              <w:right w:val="single" w:sz="4" w:space="0" w:color="auto"/>
            </w:tcBorders>
            <w:shd w:val="clear" w:color="auto" w:fill="auto"/>
            <w:vAlign w:val="center"/>
            <w:hideMark/>
          </w:tcPr>
          <w:p w14:paraId="425A3007" w14:textId="77777777" w:rsidR="009F3F4F" w:rsidRPr="00FD40D1" w:rsidRDefault="009F3F4F" w:rsidP="009F3F4F">
            <w:pPr>
              <w:spacing w:after="0" w:line="240" w:lineRule="auto"/>
              <w:jc w:val="center"/>
              <w:rPr>
                <w:rFonts w:ascii="Times New Roman" w:eastAsia="Times New Roman" w:hAnsi="Times New Roman" w:cs="Times New Roman"/>
                <w:b/>
                <w:bCs/>
                <w:sz w:val="24"/>
                <w:szCs w:val="24"/>
                <w:lang w:eastAsia="tr-TR"/>
              </w:rPr>
            </w:pPr>
            <w:r w:rsidRPr="00FD40D1">
              <w:rPr>
                <w:rFonts w:ascii="Times New Roman" w:eastAsia="Times New Roman" w:hAnsi="Times New Roman" w:cs="Times New Roman"/>
                <w:b/>
                <w:bCs/>
                <w:sz w:val="24"/>
                <w:szCs w:val="24"/>
                <w:lang w:eastAsia="tr-TR"/>
              </w:rPr>
              <w:t>2.73</w:t>
            </w:r>
          </w:p>
        </w:tc>
      </w:tr>
    </w:tbl>
    <w:p w14:paraId="7C1BCFD3" w14:textId="77777777" w:rsidR="009F3F4F" w:rsidRDefault="009F3F4F" w:rsidP="008B0287">
      <w:pPr>
        <w:spacing w:after="0" w:line="360" w:lineRule="auto"/>
        <w:ind w:firstLine="708"/>
        <w:jc w:val="both"/>
        <w:rPr>
          <w:rFonts w:ascii="Times New Roman" w:hAnsi="Times New Roman" w:cs="Times New Roman"/>
          <w:sz w:val="24"/>
        </w:rPr>
      </w:pPr>
    </w:p>
    <w:p w14:paraId="5200C7D0" w14:textId="333DEAF2" w:rsidR="00117261" w:rsidRPr="00495C45" w:rsidRDefault="00117261" w:rsidP="00117261">
      <w:pPr>
        <w:spacing w:after="0" w:line="360" w:lineRule="auto"/>
        <w:jc w:val="both"/>
        <w:rPr>
          <w:rFonts w:ascii="Times New Roman" w:hAnsi="Times New Roman" w:cs="Times New Roman"/>
          <w:sz w:val="24"/>
        </w:rPr>
      </w:pPr>
      <w:r>
        <w:rPr>
          <w:rFonts w:ascii="Times New Roman" w:hAnsi="Times New Roman" w:cs="Times New Roman"/>
          <w:sz w:val="24"/>
        </w:rPr>
        <w:tab/>
        <w:t xml:space="preserve">Söz konusu kayıp miktarlarının azaltılmasının ardından şebekenin muhtemel gelir getirmeyen su oranı </w:t>
      </w:r>
      <w:r w:rsidR="00E907AA">
        <w:rPr>
          <w:rFonts w:ascii="Times New Roman" w:hAnsi="Times New Roman" w:cs="Times New Roman"/>
          <w:sz w:val="24"/>
        </w:rPr>
        <w:t>Tablo 6.100</w:t>
      </w:r>
      <w:r>
        <w:rPr>
          <w:rFonts w:ascii="Times New Roman" w:hAnsi="Times New Roman" w:cs="Times New Roman"/>
          <w:sz w:val="24"/>
        </w:rPr>
        <w:t>’d</w:t>
      </w:r>
      <w:r w:rsidR="00E907AA">
        <w:rPr>
          <w:rFonts w:ascii="Times New Roman" w:hAnsi="Times New Roman" w:cs="Times New Roman"/>
          <w:sz w:val="24"/>
        </w:rPr>
        <w:t>e</w:t>
      </w:r>
      <w:r>
        <w:rPr>
          <w:rFonts w:ascii="Times New Roman" w:hAnsi="Times New Roman" w:cs="Times New Roman"/>
          <w:sz w:val="24"/>
        </w:rPr>
        <w:t xml:space="preserve"> sunulmuştur. Yapılan hesaplamalar sonucunda hesap yapılan </w:t>
      </w:r>
      <w:r w:rsidRPr="00495C45">
        <w:rPr>
          <w:rFonts w:ascii="Times New Roman" w:hAnsi="Times New Roman" w:cs="Times New Roman"/>
          <w:sz w:val="24"/>
        </w:rPr>
        <w:t xml:space="preserve">bölgenin </w:t>
      </w:r>
      <w:r w:rsidR="007F11FF">
        <w:rPr>
          <w:rFonts w:ascii="Times New Roman" w:hAnsi="Times New Roman" w:cs="Times New Roman"/>
          <w:b/>
          <w:sz w:val="24"/>
        </w:rPr>
        <w:t xml:space="preserve">Ekonomik Kayıp </w:t>
      </w:r>
      <w:r w:rsidRPr="00495C45">
        <w:rPr>
          <w:rFonts w:ascii="Times New Roman" w:hAnsi="Times New Roman" w:cs="Times New Roman"/>
          <w:b/>
          <w:sz w:val="24"/>
        </w:rPr>
        <w:t xml:space="preserve"> Seviyesi %</w:t>
      </w:r>
      <w:r>
        <w:rPr>
          <w:rFonts w:ascii="Times New Roman" w:hAnsi="Times New Roman" w:cs="Times New Roman"/>
          <w:b/>
          <w:sz w:val="24"/>
        </w:rPr>
        <w:t>36.55</w:t>
      </w:r>
      <w:r w:rsidRPr="00495C45">
        <w:rPr>
          <w:rFonts w:ascii="Times New Roman" w:hAnsi="Times New Roman" w:cs="Times New Roman"/>
          <w:sz w:val="24"/>
        </w:rPr>
        <w:t xml:space="preserve"> olarak hesaplanmıştır. </w:t>
      </w:r>
    </w:p>
    <w:p w14:paraId="02FE61A4" w14:textId="77777777" w:rsidR="00EC7437" w:rsidRDefault="00EC7437" w:rsidP="00FC165D">
      <w:pPr>
        <w:spacing w:after="0" w:line="360" w:lineRule="auto"/>
        <w:ind w:firstLine="360"/>
        <w:jc w:val="center"/>
        <w:rPr>
          <w:rFonts w:ascii="Times New Roman" w:hAnsi="Times New Roman" w:cs="Times New Roman"/>
          <w:sz w:val="24"/>
        </w:rPr>
      </w:pPr>
    </w:p>
    <w:p w14:paraId="73F47358" w14:textId="7E431C11" w:rsidR="00FC165D" w:rsidRDefault="00E907AA" w:rsidP="00FC165D">
      <w:pPr>
        <w:spacing w:after="0" w:line="360" w:lineRule="auto"/>
        <w:ind w:firstLine="360"/>
        <w:jc w:val="center"/>
        <w:rPr>
          <w:rFonts w:ascii="Times New Roman" w:hAnsi="Times New Roman" w:cs="Times New Roman"/>
          <w:sz w:val="24"/>
        </w:rPr>
      </w:pPr>
      <w:r>
        <w:rPr>
          <w:rFonts w:ascii="Times New Roman" w:hAnsi="Times New Roman" w:cs="Times New Roman"/>
          <w:sz w:val="24"/>
        </w:rPr>
        <w:t>Çizelge 6.99</w:t>
      </w:r>
      <w:r w:rsidR="00FC165D">
        <w:rPr>
          <w:rFonts w:ascii="Times New Roman" w:hAnsi="Times New Roman" w:cs="Times New Roman"/>
          <w:sz w:val="24"/>
        </w:rPr>
        <w:t xml:space="preserve">. Optimizasyon Sonucu </w:t>
      </w:r>
      <w:r w:rsidR="00FB21B7">
        <w:rPr>
          <w:rFonts w:ascii="Times New Roman" w:hAnsi="Times New Roman" w:cs="Times New Roman"/>
          <w:sz w:val="24"/>
        </w:rPr>
        <w:t>Faydalı Debiler</w:t>
      </w:r>
    </w:p>
    <w:tbl>
      <w:tblPr>
        <w:tblW w:w="8134" w:type="dxa"/>
        <w:jc w:val="center"/>
        <w:tblCellMar>
          <w:left w:w="70" w:type="dxa"/>
          <w:right w:w="70" w:type="dxa"/>
        </w:tblCellMar>
        <w:tblLook w:val="04A0" w:firstRow="1" w:lastRow="0" w:firstColumn="1" w:lastColumn="0" w:noHBand="0" w:noVBand="1"/>
      </w:tblPr>
      <w:tblGrid>
        <w:gridCol w:w="2340"/>
        <w:gridCol w:w="2160"/>
        <w:gridCol w:w="3634"/>
      </w:tblGrid>
      <w:tr w:rsidR="00FC165D" w:rsidRPr="00FC165D" w14:paraId="7D2B2146" w14:textId="77777777" w:rsidTr="00EC7437">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DB9B" w14:textId="77777777" w:rsidR="00FC165D" w:rsidRPr="00FC165D" w:rsidRDefault="00FC165D" w:rsidP="00FC165D">
            <w:pPr>
              <w:spacing w:after="0" w:line="240" w:lineRule="auto"/>
              <w:jc w:val="center"/>
              <w:rPr>
                <w:rFonts w:ascii="Times New Roman" w:eastAsia="Times New Roman" w:hAnsi="Times New Roman" w:cs="Times New Roman"/>
                <w:b/>
                <w:bCs/>
                <w:color w:val="000000"/>
                <w:sz w:val="24"/>
                <w:szCs w:val="24"/>
                <w:lang w:eastAsia="tr-TR"/>
              </w:rPr>
            </w:pPr>
            <w:r w:rsidRPr="00FC165D">
              <w:rPr>
                <w:rFonts w:ascii="Times New Roman" w:eastAsia="Times New Roman" w:hAnsi="Times New Roman" w:cs="Times New Roman"/>
                <w:b/>
                <w:bCs/>
                <w:color w:val="000000"/>
                <w:sz w:val="24"/>
                <w:szCs w:val="24"/>
                <w:lang w:eastAsia="tr-TR"/>
              </w:rPr>
              <w:t>Yöntem</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36A6B41" w14:textId="77777777" w:rsidR="00FC165D" w:rsidRPr="00FC165D" w:rsidRDefault="00FC165D" w:rsidP="00FC165D">
            <w:pPr>
              <w:spacing w:after="0" w:line="240" w:lineRule="auto"/>
              <w:jc w:val="center"/>
              <w:rPr>
                <w:rFonts w:ascii="Times New Roman" w:eastAsia="Times New Roman" w:hAnsi="Times New Roman" w:cs="Times New Roman"/>
                <w:b/>
                <w:bCs/>
                <w:color w:val="000000"/>
                <w:sz w:val="24"/>
                <w:szCs w:val="24"/>
                <w:lang w:eastAsia="tr-TR"/>
              </w:rPr>
            </w:pPr>
            <w:r w:rsidRPr="00FC165D">
              <w:rPr>
                <w:rFonts w:ascii="Times New Roman" w:eastAsia="Times New Roman" w:hAnsi="Times New Roman" w:cs="Times New Roman"/>
                <w:b/>
                <w:bCs/>
                <w:color w:val="000000"/>
                <w:sz w:val="24"/>
                <w:szCs w:val="24"/>
                <w:lang w:eastAsia="tr-TR"/>
              </w:rPr>
              <w:t>Birim</w:t>
            </w:r>
          </w:p>
        </w:tc>
        <w:tc>
          <w:tcPr>
            <w:tcW w:w="3634" w:type="dxa"/>
            <w:tcBorders>
              <w:top w:val="single" w:sz="4" w:space="0" w:color="auto"/>
              <w:left w:val="nil"/>
              <w:bottom w:val="single" w:sz="4" w:space="0" w:color="auto"/>
              <w:right w:val="single" w:sz="4" w:space="0" w:color="auto"/>
            </w:tcBorders>
            <w:shd w:val="clear" w:color="auto" w:fill="auto"/>
            <w:vAlign w:val="center"/>
            <w:hideMark/>
          </w:tcPr>
          <w:p w14:paraId="44A15AF4" w14:textId="77777777" w:rsidR="00FC165D" w:rsidRPr="00FC165D" w:rsidRDefault="00FC165D" w:rsidP="00FC165D">
            <w:pPr>
              <w:spacing w:after="0" w:line="240" w:lineRule="auto"/>
              <w:jc w:val="center"/>
              <w:rPr>
                <w:rFonts w:ascii="Times New Roman" w:eastAsia="Times New Roman" w:hAnsi="Times New Roman" w:cs="Times New Roman"/>
                <w:b/>
                <w:bCs/>
                <w:color w:val="000000"/>
                <w:sz w:val="24"/>
                <w:szCs w:val="24"/>
                <w:lang w:eastAsia="tr-TR"/>
              </w:rPr>
            </w:pPr>
            <w:r w:rsidRPr="00FC165D">
              <w:rPr>
                <w:rFonts w:ascii="Times New Roman" w:eastAsia="Times New Roman" w:hAnsi="Times New Roman" w:cs="Times New Roman"/>
                <w:b/>
                <w:bCs/>
                <w:color w:val="000000"/>
                <w:sz w:val="24"/>
                <w:szCs w:val="24"/>
                <w:lang w:eastAsia="tr-TR"/>
              </w:rPr>
              <w:t>Optimizasyon Sonucu</w:t>
            </w:r>
            <w:r w:rsidR="00FB21B7">
              <w:rPr>
                <w:rFonts w:ascii="Times New Roman" w:eastAsia="Times New Roman" w:hAnsi="Times New Roman" w:cs="Times New Roman"/>
                <w:b/>
                <w:bCs/>
                <w:color w:val="000000"/>
                <w:sz w:val="24"/>
                <w:szCs w:val="24"/>
                <w:lang w:eastAsia="tr-TR"/>
              </w:rPr>
              <w:t xml:space="preserve"> Kazançlar</w:t>
            </w:r>
          </w:p>
        </w:tc>
      </w:tr>
      <w:tr w:rsidR="00FC165D" w:rsidRPr="00FC165D" w14:paraId="02A19763" w14:textId="77777777" w:rsidTr="00EC7437">
        <w:trPr>
          <w:trHeight w:val="312"/>
          <w:jc w:val="center"/>
        </w:trPr>
        <w:tc>
          <w:tcPr>
            <w:tcW w:w="2340" w:type="dxa"/>
            <w:tcBorders>
              <w:top w:val="nil"/>
              <w:left w:val="single" w:sz="4" w:space="0" w:color="auto"/>
              <w:bottom w:val="single" w:sz="4" w:space="0" w:color="auto"/>
              <w:right w:val="single" w:sz="4" w:space="0" w:color="auto"/>
            </w:tcBorders>
            <w:shd w:val="clear" w:color="000000" w:fill="F2F2F2"/>
            <w:vAlign w:val="center"/>
            <w:hideMark/>
          </w:tcPr>
          <w:p w14:paraId="7AA86413"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Basınç Yönetimi</w:t>
            </w:r>
          </w:p>
        </w:tc>
        <w:tc>
          <w:tcPr>
            <w:tcW w:w="2160" w:type="dxa"/>
            <w:tcBorders>
              <w:top w:val="nil"/>
              <w:left w:val="nil"/>
              <w:bottom w:val="single" w:sz="4" w:space="0" w:color="auto"/>
              <w:right w:val="single" w:sz="4" w:space="0" w:color="auto"/>
            </w:tcBorders>
            <w:shd w:val="clear" w:color="000000" w:fill="F2F2F2"/>
            <w:vAlign w:val="center"/>
            <w:hideMark/>
          </w:tcPr>
          <w:p w14:paraId="2914319A"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m</w:t>
            </w:r>
            <w:r w:rsidRPr="00FC165D">
              <w:rPr>
                <w:rFonts w:ascii="Times New Roman" w:eastAsia="Times New Roman" w:hAnsi="Times New Roman" w:cs="Times New Roman"/>
                <w:color w:val="000000"/>
                <w:sz w:val="24"/>
                <w:szCs w:val="24"/>
                <w:vertAlign w:val="superscript"/>
                <w:lang w:eastAsia="tr-TR"/>
              </w:rPr>
              <w:t>3</w:t>
            </w:r>
            <w:r w:rsidRPr="00FC165D">
              <w:rPr>
                <w:rFonts w:ascii="Times New Roman" w:eastAsia="Times New Roman" w:hAnsi="Times New Roman" w:cs="Times New Roman"/>
                <w:color w:val="000000"/>
                <w:sz w:val="24"/>
                <w:szCs w:val="24"/>
                <w:lang w:eastAsia="tr-TR"/>
              </w:rPr>
              <w:t>/gün</w:t>
            </w:r>
          </w:p>
        </w:tc>
        <w:tc>
          <w:tcPr>
            <w:tcW w:w="3634" w:type="dxa"/>
            <w:tcBorders>
              <w:top w:val="nil"/>
              <w:left w:val="nil"/>
              <w:bottom w:val="single" w:sz="4" w:space="0" w:color="auto"/>
              <w:right w:val="single" w:sz="4" w:space="0" w:color="auto"/>
            </w:tcBorders>
            <w:shd w:val="clear" w:color="000000" w:fill="F2F2F2"/>
            <w:vAlign w:val="center"/>
            <w:hideMark/>
          </w:tcPr>
          <w:p w14:paraId="06BFAECD" w14:textId="77777777" w:rsidR="00FC165D" w:rsidRPr="00EE38B7" w:rsidRDefault="00FA0B4A" w:rsidP="00FC16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14,600</w:t>
            </w:r>
          </w:p>
        </w:tc>
      </w:tr>
      <w:tr w:rsidR="00FC165D" w:rsidRPr="00FC165D" w14:paraId="2B2DC861" w14:textId="77777777" w:rsidTr="00EC7437">
        <w:trPr>
          <w:trHeight w:val="312"/>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C396B30"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Aktif Kaçak Yöntemi</w:t>
            </w:r>
          </w:p>
        </w:tc>
        <w:tc>
          <w:tcPr>
            <w:tcW w:w="2160" w:type="dxa"/>
            <w:tcBorders>
              <w:top w:val="nil"/>
              <w:left w:val="nil"/>
              <w:bottom w:val="single" w:sz="4" w:space="0" w:color="auto"/>
              <w:right w:val="single" w:sz="4" w:space="0" w:color="auto"/>
            </w:tcBorders>
            <w:shd w:val="clear" w:color="auto" w:fill="auto"/>
            <w:vAlign w:val="center"/>
            <w:hideMark/>
          </w:tcPr>
          <w:p w14:paraId="11D1C917"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m</w:t>
            </w:r>
            <w:r w:rsidRPr="00FC165D">
              <w:rPr>
                <w:rFonts w:ascii="Times New Roman" w:eastAsia="Times New Roman" w:hAnsi="Times New Roman" w:cs="Times New Roman"/>
                <w:color w:val="000000"/>
                <w:sz w:val="24"/>
                <w:szCs w:val="24"/>
                <w:vertAlign w:val="superscript"/>
                <w:lang w:eastAsia="tr-TR"/>
              </w:rPr>
              <w:t>3</w:t>
            </w:r>
            <w:r w:rsidRPr="00FC165D">
              <w:rPr>
                <w:rFonts w:ascii="Times New Roman" w:eastAsia="Times New Roman" w:hAnsi="Times New Roman" w:cs="Times New Roman"/>
                <w:color w:val="000000"/>
                <w:sz w:val="24"/>
                <w:szCs w:val="24"/>
                <w:lang w:eastAsia="tr-TR"/>
              </w:rPr>
              <w:t>/gün</w:t>
            </w:r>
          </w:p>
        </w:tc>
        <w:tc>
          <w:tcPr>
            <w:tcW w:w="3634" w:type="dxa"/>
            <w:tcBorders>
              <w:top w:val="nil"/>
              <w:left w:val="nil"/>
              <w:bottom w:val="single" w:sz="4" w:space="0" w:color="auto"/>
              <w:right w:val="single" w:sz="4" w:space="0" w:color="auto"/>
            </w:tcBorders>
            <w:shd w:val="clear" w:color="auto" w:fill="auto"/>
            <w:vAlign w:val="center"/>
            <w:hideMark/>
          </w:tcPr>
          <w:p w14:paraId="381C27C0" w14:textId="77777777" w:rsidR="00FC165D" w:rsidRPr="00EE38B7" w:rsidRDefault="00FA0B4A" w:rsidP="00FC16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43,852</w:t>
            </w:r>
          </w:p>
        </w:tc>
      </w:tr>
      <w:tr w:rsidR="00FC165D" w:rsidRPr="00FC165D" w14:paraId="0E6A7B7E" w14:textId="77777777" w:rsidTr="00EC7437">
        <w:trPr>
          <w:trHeight w:val="312"/>
          <w:jc w:val="center"/>
        </w:trPr>
        <w:tc>
          <w:tcPr>
            <w:tcW w:w="2340" w:type="dxa"/>
            <w:tcBorders>
              <w:top w:val="nil"/>
              <w:left w:val="single" w:sz="4" w:space="0" w:color="auto"/>
              <w:bottom w:val="single" w:sz="4" w:space="0" w:color="auto"/>
              <w:right w:val="single" w:sz="4" w:space="0" w:color="auto"/>
            </w:tcBorders>
            <w:shd w:val="clear" w:color="000000" w:fill="F2F2F2"/>
            <w:vAlign w:val="center"/>
            <w:hideMark/>
          </w:tcPr>
          <w:p w14:paraId="166D084F"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Sayaç Yönetimi</w:t>
            </w:r>
          </w:p>
        </w:tc>
        <w:tc>
          <w:tcPr>
            <w:tcW w:w="2160" w:type="dxa"/>
            <w:tcBorders>
              <w:top w:val="nil"/>
              <w:left w:val="nil"/>
              <w:bottom w:val="single" w:sz="4" w:space="0" w:color="auto"/>
              <w:right w:val="single" w:sz="4" w:space="0" w:color="auto"/>
            </w:tcBorders>
            <w:shd w:val="clear" w:color="000000" w:fill="F2F2F2"/>
            <w:vAlign w:val="center"/>
            <w:hideMark/>
          </w:tcPr>
          <w:p w14:paraId="6FE474B8"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m</w:t>
            </w:r>
            <w:r w:rsidRPr="00FC165D">
              <w:rPr>
                <w:rFonts w:ascii="Times New Roman" w:eastAsia="Times New Roman" w:hAnsi="Times New Roman" w:cs="Times New Roman"/>
                <w:color w:val="000000"/>
                <w:sz w:val="24"/>
                <w:szCs w:val="24"/>
                <w:vertAlign w:val="superscript"/>
                <w:lang w:eastAsia="tr-TR"/>
              </w:rPr>
              <w:t>3</w:t>
            </w:r>
            <w:r w:rsidRPr="00FC165D">
              <w:rPr>
                <w:rFonts w:ascii="Times New Roman" w:eastAsia="Times New Roman" w:hAnsi="Times New Roman" w:cs="Times New Roman"/>
                <w:color w:val="000000"/>
                <w:sz w:val="24"/>
                <w:szCs w:val="24"/>
                <w:lang w:eastAsia="tr-TR"/>
              </w:rPr>
              <w:t>/gün</w:t>
            </w:r>
          </w:p>
        </w:tc>
        <w:tc>
          <w:tcPr>
            <w:tcW w:w="3634" w:type="dxa"/>
            <w:tcBorders>
              <w:top w:val="nil"/>
              <w:left w:val="nil"/>
              <w:bottom w:val="single" w:sz="4" w:space="0" w:color="auto"/>
              <w:right w:val="single" w:sz="4" w:space="0" w:color="auto"/>
            </w:tcBorders>
            <w:shd w:val="clear" w:color="000000" w:fill="F2F2F2"/>
            <w:vAlign w:val="center"/>
            <w:hideMark/>
          </w:tcPr>
          <w:p w14:paraId="2A5EB5A0" w14:textId="77777777" w:rsidR="00FC165D" w:rsidRPr="00EE38B7" w:rsidRDefault="00FC165D" w:rsidP="00FC165D">
            <w:pPr>
              <w:spacing w:after="0" w:line="240" w:lineRule="auto"/>
              <w:jc w:val="center"/>
              <w:rPr>
                <w:rFonts w:ascii="Times New Roman" w:eastAsia="Times New Roman" w:hAnsi="Times New Roman" w:cs="Times New Roman"/>
                <w:b/>
                <w:sz w:val="24"/>
                <w:szCs w:val="24"/>
                <w:lang w:eastAsia="tr-TR"/>
              </w:rPr>
            </w:pPr>
            <w:r w:rsidRPr="00EE38B7">
              <w:rPr>
                <w:rFonts w:ascii="Times New Roman" w:eastAsia="Times New Roman" w:hAnsi="Times New Roman" w:cs="Times New Roman"/>
                <w:b/>
                <w:sz w:val="24"/>
                <w:szCs w:val="24"/>
                <w:lang w:eastAsia="tr-TR"/>
              </w:rPr>
              <w:t>1,807</w:t>
            </w:r>
          </w:p>
        </w:tc>
      </w:tr>
      <w:tr w:rsidR="00FC165D" w:rsidRPr="00FC165D" w14:paraId="3C0943E4" w14:textId="77777777" w:rsidTr="00EC7437">
        <w:trPr>
          <w:trHeight w:val="312"/>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6104560" w14:textId="77777777" w:rsidR="00FC165D" w:rsidRPr="00FC165D" w:rsidRDefault="00FB21B7" w:rsidP="00FC165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Ekip Yönetimi </w:t>
            </w:r>
          </w:p>
        </w:tc>
        <w:tc>
          <w:tcPr>
            <w:tcW w:w="2160" w:type="dxa"/>
            <w:tcBorders>
              <w:top w:val="nil"/>
              <w:left w:val="nil"/>
              <w:bottom w:val="single" w:sz="4" w:space="0" w:color="auto"/>
              <w:right w:val="single" w:sz="4" w:space="0" w:color="auto"/>
            </w:tcBorders>
            <w:shd w:val="clear" w:color="auto" w:fill="auto"/>
            <w:vAlign w:val="center"/>
            <w:hideMark/>
          </w:tcPr>
          <w:p w14:paraId="59423AFB" w14:textId="77777777" w:rsidR="00FC165D" w:rsidRPr="00FC165D" w:rsidRDefault="00FC165D" w:rsidP="00FC165D">
            <w:pPr>
              <w:spacing w:after="0" w:line="240" w:lineRule="auto"/>
              <w:jc w:val="center"/>
              <w:rPr>
                <w:rFonts w:ascii="Times New Roman" w:eastAsia="Times New Roman" w:hAnsi="Times New Roman" w:cs="Times New Roman"/>
                <w:color w:val="000000"/>
                <w:sz w:val="24"/>
                <w:szCs w:val="24"/>
                <w:lang w:eastAsia="tr-TR"/>
              </w:rPr>
            </w:pPr>
            <w:r w:rsidRPr="00FC165D">
              <w:rPr>
                <w:rFonts w:ascii="Times New Roman" w:eastAsia="Times New Roman" w:hAnsi="Times New Roman" w:cs="Times New Roman"/>
                <w:color w:val="000000"/>
                <w:sz w:val="24"/>
                <w:szCs w:val="24"/>
                <w:lang w:eastAsia="tr-TR"/>
              </w:rPr>
              <w:t>m</w:t>
            </w:r>
            <w:r w:rsidRPr="00FC165D">
              <w:rPr>
                <w:rFonts w:ascii="Times New Roman" w:eastAsia="Times New Roman" w:hAnsi="Times New Roman" w:cs="Times New Roman"/>
                <w:color w:val="000000"/>
                <w:sz w:val="24"/>
                <w:szCs w:val="24"/>
                <w:vertAlign w:val="superscript"/>
                <w:lang w:eastAsia="tr-TR"/>
              </w:rPr>
              <w:t>3</w:t>
            </w:r>
            <w:r w:rsidRPr="00FC165D">
              <w:rPr>
                <w:rFonts w:ascii="Times New Roman" w:eastAsia="Times New Roman" w:hAnsi="Times New Roman" w:cs="Times New Roman"/>
                <w:color w:val="000000"/>
                <w:sz w:val="24"/>
                <w:szCs w:val="24"/>
                <w:lang w:eastAsia="tr-TR"/>
              </w:rPr>
              <w:t>/gün</w:t>
            </w:r>
          </w:p>
        </w:tc>
        <w:tc>
          <w:tcPr>
            <w:tcW w:w="3634" w:type="dxa"/>
            <w:tcBorders>
              <w:top w:val="nil"/>
              <w:left w:val="nil"/>
              <w:bottom w:val="single" w:sz="4" w:space="0" w:color="auto"/>
              <w:right w:val="single" w:sz="4" w:space="0" w:color="auto"/>
            </w:tcBorders>
            <w:shd w:val="clear" w:color="auto" w:fill="auto"/>
            <w:vAlign w:val="center"/>
            <w:hideMark/>
          </w:tcPr>
          <w:p w14:paraId="5CDD977B" w14:textId="77777777" w:rsidR="00FC165D" w:rsidRPr="00EE38B7" w:rsidRDefault="00FA0B4A" w:rsidP="00FC16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1,909</w:t>
            </w:r>
          </w:p>
        </w:tc>
      </w:tr>
      <w:tr w:rsidR="00FC165D" w:rsidRPr="00FC165D" w14:paraId="4654F4D0" w14:textId="77777777" w:rsidTr="00E907AA">
        <w:trPr>
          <w:trHeight w:val="187"/>
          <w:jc w:val="center"/>
        </w:trPr>
        <w:tc>
          <w:tcPr>
            <w:tcW w:w="45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7E657C" w14:textId="77777777" w:rsidR="00FC165D" w:rsidRPr="00FC165D" w:rsidRDefault="00FC165D" w:rsidP="00FC165D">
            <w:pPr>
              <w:spacing w:after="0" w:line="240" w:lineRule="auto"/>
              <w:jc w:val="right"/>
              <w:rPr>
                <w:rFonts w:ascii="Times New Roman" w:eastAsia="Times New Roman" w:hAnsi="Times New Roman" w:cs="Times New Roman"/>
                <w:b/>
                <w:bCs/>
                <w:color w:val="000000"/>
                <w:sz w:val="24"/>
                <w:szCs w:val="24"/>
                <w:lang w:eastAsia="tr-TR"/>
              </w:rPr>
            </w:pPr>
            <w:r w:rsidRPr="00FC165D">
              <w:rPr>
                <w:rFonts w:ascii="Times New Roman" w:eastAsia="Times New Roman" w:hAnsi="Times New Roman" w:cs="Times New Roman"/>
                <w:b/>
                <w:bCs/>
                <w:color w:val="000000"/>
                <w:sz w:val="24"/>
                <w:szCs w:val="24"/>
                <w:lang w:eastAsia="tr-TR"/>
              </w:rPr>
              <w:t>TOPLAM</w:t>
            </w:r>
          </w:p>
        </w:tc>
        <w:tc>
          <w:tcPr>
            <w:tcW w:w="3634" w:type="dxa"/>
            <w:tcBorders>
              <w:top w:val="nil"/>
              <w:left w:val="nil"/>
              <w:bottom w:val="single" w:sz="4" w:space="0" w:color="auto"/>
              <w:right w:val="single" w:sz="4" w:space="0" w:color="auto"/>
            </w:tcBorders>
            <w:shd w:val="clear" w:color="000000" w:fill="F2F2F2"/>
            <w:vAlign w:val="center"/>
            <w:hideMark/>
          </w:tcPr>
          <w:p w14:paraId="6E080FD9" w14:textId="77777777" w:rsidR="00FC165D" w:rsidRPr="00EE38B7" w:rsidRDefault="00FA0B4A" w:rsidP="00FC165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62,168</w:t>
            </w:r>
          </w:p>
        </w:tc>
      </w:tr>
    </w:tbl>
    <w:p w14:paraId="4440A881" w14:textId="77777777" w:rsidR="00FC165D" w:rsidRDefault="00FC165D" w:rsidP="00FC165D">
      <w:pPr>
        <w:spacing w:after="0" w:line="360" w:lineRule="auto"/>
        <w:jc w:val="both"/>
        <w:rPr>
          <w:rFonts w:ascii="Times New Roman" w:hAnsi="Times New Roman" w:cs="Times New Roman"/>
          <w:sz w:val="24"/>
        </w:rPr>
      </w:pPr>
    </w:p>
    <w:p w14:paraId="511430EA" w14:textId="77777777" w:rsidR="007F11FF" w:rsidRDefault="007F11FF" w:rsidP="00FC165D">
      <w:pPr>
        <w:spacing w:after="0" w:line="360" w:lineRule="auto"/>
        <w:jc w:val="both"/>
        <w:rPr>
          <w:rFonts w:ascii="Times New Roman" w:hAnsi="Times New Roman" w:cs="Times New Roman"/>
          <w:sz w:val="24"/>
        </w:rPr>
      </w:pPr>
    </w:p>
    <w:p w14:paraId="7F8D27A3" w14:textId="2C88CA8B" w:rsidR="00FB21B7" w:rsidRDefault="00EE38B7" w:rsidP="00FB21B7">
      <w:pPr>
        <w:spacing w:after="0" w:line="360" w:lineRule="auto"/>
        <w:ind w:firstLine="360"/>
        <w:jc w:val="center"/>
        <w:rPr>
          <w:rFonts w:ascii="Times New Roman" w:hAnsi="Times New Roman" w:cs="Times New Roman"/>
          <w:sz w:val="24"/>
        </w:rPr>
      </w:pPr>
      <w:r>
        <w:rPr>
          <w:rFonts w:ascii="Times New Roman" w:hAnsi="Times New Roman" w:cs="Times New Roman"/>
          <w:sz w:val="24"/>
        </w:rPr>
        <w:lastRenderedPageBreak/>
        <w:t>Çizelge 6.10</w:t>
      </w:r>
      <w:r w:rsidR="00E907AA">
        <w:rPr>
          <w:rFonts w:ascii="Times New Roman" w:hAnsi="Times New Roman" w:cs="Times New Roman"/>
          <w:sz w:val="24"/>
        </w:rPr>
        <w:t>0</w:t>
      </w:r>
      <w:r>
        <w:rPr>
          <w:rFonts w:ascii="Times New Roman" w:hAnsi="Times New Roman" w:cs="Times New Roman"/>
          <w:sz w:val="24"/>
        </w:rPr>
        <w:t xml:space="preserve">. </w:t>
      </w:r>
      <w:r w:rsidR="007F11FF">
        <w:rPr>
          <w:rFonts w:ascii="Times New Roman" w:hAnsi="Times New Roman" w:cs="Times New Roman"/>
          <w:sz w:val="24"/>
        </w:rPr>
        <w:t xml:space="preserve">Ekonomik </w:t>
      </w:r>
      <w:r w:rsidR="003452B5">
        <w:rPr>
          <w:rFonts w:ascii="Times New Roman" w:hAnsi="Times New Roman" w:cs="Times New Roman"/>
          <w:sz w:val="24"/>
        </w:rPr>
        <w:t>Kayıp Seviyesi</w:t>
      </w:r>
    </w:p>
    <w:tbl>
      <w:tblPr>
        <w:tblW w:w="8596" w:type="dxa"/>
        <w:tblCellMar>
          <w:left w:w="70" w:type="dxa"/>
          <w:right w:w="70" w:type="dxa"/>
        </w:tblCellMar>
        <w:tblLook w:val="04A0" w:firstRow="1" w:lastRow="0" w:firstColumn="1" w:lastColumn="0" w:noHBand="0" w:noVBand="1"/>
      </w:tblPr>
      <w:tblGrid>
        <w:gridCol w:w="1940"/>
        <w:gridCol w:w="954"/>
        <w:gridCol w:w="2074"/>
        <w:gridCol w:w="3628"/>
      </w:tblGrid>
      <w:tr w:rsidR="00FB21B7" w:rsidRPr="00FB21B7" w14:paraId="349D91A8" w14:textId="77777777" w:rsidTr="00EC7437">
        <w:trPr>
          <w:trHeight w:val="4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6A30E" w14:textId="77777777" w:rsidR="00FB21B7" w:rsidRPr="00FB21B7" w:rsidRDefault="00FB21B7" w:rsidP="00FB21B7">
            <w:pPr>
              <w:spacing w:after="0" w:line="240" w:lineRule="auto"/>
              <w:jc w:val="center"/>
              <w:rPr>
                <w:rFonts w:ascii="Times New Roman" w:eastAsia="Times New Roman" w:hAnsi="Times New Roman" w:cs="Times New Roman"/>
                <w:b/>
                <w:color w:val="000000"/>
                <w:sz w:val="24"/>
                <w:szCs w:val="24"/>
                <w:lang w:eastAsia="tr-TR"/>
              </w:rPr>
            </w:pPr>
            <w:r w:rsidRPr="00FB21B7">
              <w:rPr>
                <w:rFonts w:ascii="Times New Roman" w:eastAsia="Times New Roman" w:hAnsi="Times New Roman" w:cs="Times New Roman"/>
                <w:b/>
                <w:color w:val="000000"/>
                <w:sz w:val="24"/>
                <w:szCs w:val="24"/>
                <w:lang w:eastAsia="tr-TR"/>
              </w:rPr>
              <w:t>Bileşen</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7C1A4040" w14:textId="77777777" w:rsidR="00FB21B7" w:rsidRPr="00FB21B7" w:rsidRDefault="00FB21B7" w:rsidP="00FB21B7">
            <w:pPr>
              <w:spacing w:after="0" w:line="240" w:lineRule="auto"/>
              <w:jc w:val="center"/>
              <w:rPr>
                <w:rFonts w:ascii="Times New Roman" w:eastAsia="Times New Roman" w:hAnsi="Times New Roman" w:cs="Times New Roman"/>
                <w:b/>
                <w:color w:val="000000"/>
                <w:sz w:val="24"/>
                <w:szCs w:val="24"/>
                <w:lang w:eastAsia="tr-TR"/>
              </w:rPr>
            </w:pPr>
            <w:r w:rsidRPr="00FB21B7">
              <w:rPr>
                <w:rFonts w:ascii="Times New Roman" w:eastAsia="Times New Roman" w:hAnsi="Times New Roman" w:cs="Times New Roman"/>
                <w:b/>
                <w:color w:val="000000"/>
                <w:sz w:val="24"/>
                <w:szCs w:val="24"/>
                <w:lang w:eastAsia="tr-TR"/>
              </w:rPr>
              <w:t>Birim</w:t>
            </w:r>
          </w:p>
        </w:tc>
        <w:tc>
          <w:tcPr>
            <w:tcW w:w="2074" w:type="dxa"/>
            <w:tcBorders>
              <w:top w:val="single" w:sz="4" w:space="0" w:color="auto"/>
              <w:left w:val="nil"/>
              <w:bottom w:val="single" w:sz="4" w:space="0" w:color="auto"/>
              <w:right w:val="single" w:sz="4" w:space="0" w:color="auto"/>
            </w:tcBorders>
            <w:shd w:val="clear" w:color="000000" w:fill="FFFFFF"/>
            <w:vAlign w:val="center"/>
            <w:hideMark/>
          </w:tcPr>
          <w:p w14:paraId="161FD43C" w14:textId="77777777" w:rsidR="00FB21B7" w:rsidRPr="00FB21B7" w:rsidRDefault="00FB21B7" w:rsidP="00FB21B7">
            <w:pPr>
              <w:spacing w:after="0" w:line="240" w:lineRule="auto"/>
              <w:jc w:val="center"/>
              <w:rPr>
                <w:rFonts w:ascii="Times New Roman" w:eastAsia="Times New Roman" w:hAnsi="Times New Roman" w:cs="Times New Roman"/>
                <w:b/>
                <w:bCs/>
                <w:color w:val="000000"/>
                <w:sz w:val="24"/>
                <w:szCs w:val="24"/>
                <w:lang w:eastAsia="tr-TR"/>
              </w:rPr>
            </w:pPr>
            <w:r w:rsidRPr="00FB21B7">
              <w:rPr>
                <w:rFonts w:ascii="Times New Roman" w:eastAsia="Times New Roman" w:hAnsi="Times New Roman" w:cs="Times New Roman"/>
                <w:b/>
                <w:bCs/>
                <w:color w:val="000000"/>
                <w:sz w:val="24"/>
                <w:szCs w:val="24"/>
                <w:lang w:eastAsia="tr-TR"/>
              </w:rPr>
              <w:t>Şebeke İlk Değeri</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5E1DB45F" w14:textId="6C3CD243" w:rsidR="00FB21B7" w:rsidRPr="00FB21B7" w:rsidRDefault="007F11FF" w:rsidP="00EC743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Ekonomik </w:t>
            </w:r>
            <w:r w:rsidR="003452B5">
              <w:rPr>
                <w:rFonts w:ascii="Times New Roman" w:eastAsia="Times New Roman" w:hAnsi="Times New Roman" w:cs="Times New Roman"/>
                <w:b/>
                <w:bCs/>
                <w:color w:val="000000"/>
                <w:sz w:val="24"/>
                <w:szCs w:val="24"/>
                <w:lang w:eastAsia="tr-TR"/>
              </w:rPr>
              <w:t>Kayıp Seviyesi</w:t>
            </w:r>
            <w:r w:rsidR="00EC7437">
              <w:rPr>
                <w:rFonts w:ascii="Times New Roman" w:eastAsia="Times New Roman" w:hAnsi="Times New Roman" w:cs="Times New Roman"/>
                <w:b/>
                <w:bCs/>
                <w:color w:val="000000"/>
                <w:sz w:val="24"/>
                <w:szCs w:val="24"/>
                <w:lang w:eastAsia="tr-TR"/>
              </w:rPr>
              <w:t xml:space="preserve"> </w:t>
            </w:r>
            <w:r w:rsidR="00FB21B7" w:rsidRPr="00FB21B7">
              <w:rPr>
                <w:rFonts w:ascii="Times New Roman" w:eastAsia="Times New Roman" w:hAnsi="Times New Roman" w:cs="Times New Roman"/>
                <w:b/>
                <w:bCs/>
                <w:color w:val="000000"/>
                <w:sz w:val="24"/>
                <w:szCs w:val="24"/>
                <w:lang w:eastAsia="tr-TR"/>
              </w:rPr>
              <w:t>(EKS)</w:t>
            </w:r>
          </w:p>
        </w:tc>
      </w:tr>
      <w:tr w:rsidR="00FB21B7" w:rsidRPr="00FB21B7" w14:paraId="306A7A2D" w14:textId="77777777" w:rsidTr="00EC7437">
        <w:trPr>
          <w:trHeight w:val="284"/>
        </w:trPr>
        <w:tc>
          <w:tcPr>
            <w:tcW w:w="1940" w:type="dxa"/>
            <w:tcBorders>
              <w:top w:val="nil"/>
              <w:left w:val="single" w:sz="4" w:space="0" w:color="auto"/>
              <w:bottom w:val="single" w:sz="4" w:space="0" w:color="auto"/>
              <w:right w:val="single" w:sz="4" w:space="0" w:color="auto"/>
            </w:tcBorders>
            <w:shd w:val="clear" w:color="000000" w:fill="FFFFFF"/>
            <w:vAlign w:val="center"/>
            <w:hideMark/>
          </w:tcPr>
          <w:p w14:paraId="1BE99826" w14:textId="77777777" w:rsidR="00FB21B7" w:rsidRPr="00FB21B7" w:rsidRDefault="00FB21B7" w:rsidP="00FB21B7">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GGS Miktarı</w:t>
            </w:r>
          </w:p>
        </w:tc>
        <w:tc>
          <w:tcPr>
            <w:tcW w:w="954" w:type="dxa"/>
            <w:tcBorders>
              <w:top w:val="nil"/>
              <w:left w:val="nil"/>
              <w:bottom w:val="single" w:sz="4" w:space="0" w:color="auto"/>
              <w:right w:val="single" w:sz="4" w:space="0" w:color="auto"/>
            </w:tcBorders>
            <w:shd w:val="clear" w:color="000000" w:fill="FFFFFF"/>
            <w:vAlign w:val="center"/>
            <w:hideMark/>
          </w:tcPr>
          <w:p w14:paraId="6B7EB388" w14:textId="77777777" w:rsidR="00FB21B7" w:rsidRPr="00FB21B7" w:rsidRDefault="00FB21B7" w:rsidP="00FB21B7">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m</w:t>
            </w:r>
            <w:r w:rsidRPr="00FB21B7">
              <w:rPr>
                <w:rFonts w:ascii="Times New Roman" w:eastAsia="Times New Roman" w:hAnsi="Times New Roman" w:cs="Times New Roman"/>
                <w:color w:val="000000"/>
                <w:sz w:val="24"/>
                <w:szCs w:val="24"/>
                <w:vertAlign w:val="superscript"/>
                <w:lang w:eastAsia="tr-TR"/>
              </w:rPr>
              <w:t>3</w:t>
            </w:r>
            <w:r w:rsidRPr="00FB21B7">
              <w:rPr>
                <w:rFonts w:ascii="Times New Roman" w:eastAsia="Times New Roman" w:hAnsi="Times New Roman" w:cs="Times New Roman"/>
                <w:color w:val="000000"/>
                <w:sz w:val="24"/>
                <w:szCs w:val="24"/>
                <w:lang w:eastAsia="tr-TR"/>
              </w:rPr>
              <w:t>/gün</w:t>
            </w:r>
          </w:p>
        </w:tc>
        <w:tc>
          <w:tcPr>
            <w:tcW w:w="2074" w:type="dxa"/>
            <w:tcBorders>
              <w:top w:val="nil"/>
              <w:left w:val="nil"/>
              <w:bottom w:val="single" w:sz="4" w:space="0" w:color="auto"/>
              <w:right w:val="single" w:sz="4" w:space="0" w:color="auto"/>
            </w:tcBorders>
            <w:shd w:val="clear" w:color="000000" w:fill="FFFFFF"/>
            <w:vAlign w:val="center"/>
            <w:hideMark/>
          </w:tcPr>
          <w:p w14:paraId="76BA5E6A" w14:textId="77777777" w:rsidR="00FB21B7" w:rsidRPr="00FB21B7" w:rsidRDefault="00FB21B7" w:rsidP="00FB21B7">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224</w:t>
            </w:r>
            <w:r>
              <w:rPr>
                <w:rFonts w:ascii="Times New Roman" w:eastAsia="Times New Roman" w:hAnsi="Times New Roman" w:cs="Times New Roman"/>
                <w:color w:val="000000"/>
                <w:sz w:val="24"/>
                <w:szCs w:val="24"/>
                <w:lang w:eastAsia="tr-TR"/>
              </w:rPr>
              <w:t>,</w:t>
            </w:r>
            <w:r w:rsidRPr="00FB21B7">
              <w:rPr>
                <w:rFonts w:ascii="Times New Roman" w:eastAsia="Times New Roman" w:hAnsi="Times New Roman" w:cs="Times New Roman"/>
                <w:color w:val="000000"/>
                <w:sz w:val="24"/>
                <w:szCs w:val="24"/>
                <w:lang w:eastAsia="tr-TR"/>
              </w:rPr>
              <w:t>800</w:t>
            </w:r>
          </w:p>
        </w:tc>
        <w:tc>
          <w:tcPr>
            <w:tcW w:w="3628" w:type="dxa"/>
            <w:tcBorders>
              <w:top w:val="nil"/>
              <w:left w:val="nil"/>
              <w:bottom w:val="single" w:sz="4" w:space="0" w:color="auto"/>
              <w:right w:val="single" w:sz="4" w:space="0" w:color="auto"/>
            </w:tcBorders>
            <w:shd w:val="clear" w:color="000000" w:fill="FFFFFF"/>
            <w:vAlign w:val="center"/>
            <w:hideMark/>
          </w:tcPr>
          <w:p w14:paraId="66C50C01" w14:textId="77777777" w:rsidR="00FB21B7" w:rsidRPr="00495C45" w:rsidRDefault="00FA0B4A" w:rsidP="00FB21B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162,632</w:t>
            </w:r>
          </w:p>
        </w:tc>
      </w:tr>
      <w:tr w:rsidR="00FB21B7" w:rsidRPr="00FB21B7" w14:paraId="38F3558F" w14:textId="77777777" w:rsidTr="00EC7437">
        <w:trPr>
          <w:trHeight w:val="274"/>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DD4D4" w14:textId="77777777" w:rsidR="00FB21B7" w:rsidRPr="00FB21B7" w:rsidRDefault="00FB21B7" w:rsidP="00FB21B7">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GGS Oranı</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7C3AC9F7" w14:textId="77777777" w:rsidR="00FB21B7" w:rsidRPr="00FB21B7" w:rsidRDefault="00FB21B7" w:rsidP="00FB21B7">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w:t>
            </w:r>
          </w:p>
        </w:tc>
        <w:tc>
          <w:tcPr>
            <w:tcW w:w="2074" w:type="dxa"/>
            <w:tcBorders>
              <w:top w:val="single" w:sz="4" w:space="0" w:color="auto"/>
              <w:left w:val="nil"/>
              <w:bottom w:val="single" w:sz="4" w:space="0" w:color="auto"/>
              <w:right w:val="single" w:sz="4" w:space="0" w:color="auto"/>
            </w:tcBorders>
            <w:shd w:val="clear" w:color="000000" w:fill="FFFFFF"/>
            <w:vAlign w:val="center"/>
            <w:hideMark/>
          </w:tcPr>
          <w:p w14:paraId="7662F9CB" w14:textId="77777777" w:rsidR="00FB21B7" w:rsidRPr="00FB21B7" w:rsidRDefault="00FB21B7" w:rsidP="00FB21B7">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50.53%</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4E15E4B2" w14:textId="77777777" w:rsidR="00FB21B7" w:rsidRPr="00495C45" w:rsidRDefault="00FA0B4A" w:rsidP="00FB21B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36.55</w:t>
            </w:r>
            <w:r w:rsidR="00FB21B7" w:rsidRPr="00495C45">
              <w:rPr>
                <w:rFonts w:ascii="Times New Roman" w:eastAsia="Times New Roman" w:hAnsi="Times New Roman" w:cs="Times New Roman"/>
                <w:b/>
                <w:bCs/>
                <w:sz w:val="24"/>
                <w:szCs w:val="24"/>
                <w:lang w:eastAsia="tr-TR"/>
              </w:rPr>
              <w:t>%</w:t>
            </w:r>
          </w:p>
        </w:tc>
      </w:tr>
      <w:tr w:rsidR="00CD023E" w:rsidRPr="00FB21B7" w14:paraId="676E3A9A" w14:textId="77777777" w:rsidTr="00EC7437">
        <w:trPr>
          <w:trHeight w:val="278"/>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14:paraId="6A262112" w14:textId="77777777" w:rsidR="00CD023E" w:rsidRPr="00FB21B7" w:rsidRDefault="001153DD" w:rsidP="00CD023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Su </w:t>
            </w:r>
            <w:r w:rsidR="00CD023E">
              <w:rPr>
                <w:rFonts w:ascii="Times New Roman" w:eastAsia="Times New Roman" w:hAnsi="Times New Roman" w:cs="Times New Roman"/>
                <w:color w:val="000000"/>
                <w:sz w:val="24"/>
                <w:szCs w:val="24"/>
                <w:lang w:eastAsia="tr-TR"/>
              </w:rPr>
              <w:t>Kayıp Miktarı</w:t>
            </w:r>
          </w:p>
        </w:tc>
        <w:tc>
          <w:tcPr>
            <w:tcW w:w="954" w:type="dxa"/>
            <w:tcBorders>
              <w:top w:val="single" w:sz="4" w:space="0" w:color="auto"/>
              <w:left w:val="nil"/>
              <w:bottom w:val="single" w:sz="4" w:space="0" w:color="auto"/>
              <w:right w:val="single" w:sz="4" w:space="0" w:color="auto"/>
            </w:tcBorders>
            <w:shd w:val="clear" w:color="auto" w:fill="auto"/>
            <w:vAlign w:val="center"/>
          </w:tcPr>
          <w:p w14:paraId="53CF8C60" w14:textId="77777777" w:rsidR="00CD023E" w:rsidRPr="00FB21B7" w:rsidRDefault="00CD023E" w:rsidP="00CD023E">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m</w:t>
            </w:r>
            <w:r w:rsidRPr="00FB21B7">
              <w:rPr>
                <w:rFonts w:ascii="Times New Roman" w:eastAsia="Times New Roman" w:hAnsi="Times New Roman" w:cs="Times New Roman"/>
                <w:color w:val="000000"/>
                <w:sz w:val="24"/>
                <w:szCs w:val="24"/>
                <w:vertAlign w:val="superscript"/>
                <w:lang w:eastAsia="tr-TR"/>
              </w:rPr>
              <w:t>3</w:t>
            </w:r>
            <w:r w:rsidRPr="00FB21B7">
              <w:rPr>
                <w:rFonts w:ascii="Times New Roman" w:eastAsia="Times New Roman" w:hAnsi="Times New Roman" w:cs="Times New Roman"/>
                <w:color w:val="000000"/>
                <w:sz w:val="24"/>
                <w:szCs w:val="24"/>
                <w:lang w:eastAsia="tr-TR"/>
              </w:rPr>
              <w:t>/gün</w:t>
            </w:r>
          </w:p>
        </w:tc>
        <w:tc>
          <w:tcPr>
            <w:tcW w:w="2074" w:type="dxa"/>
            <w:tcBorders>
              <w:top w:val="single" w:sz="4" w:space="0" w:color="auto"/>
              <w:left w:val="nil"/>
              <w:bottom w:val="single" w:sz="4" w:space="0" w:color="auto"/>
              <w:right w:val="single" w:sz="4" w:space="0" w:color="auto"/>
            </w:tcBorders>
            <w:shd w:val="clear" w:color="000000" w:fill="FFFFFF"/>
            <w:vAlign w:val="center"/>
          </w:tcPr>
          <w:p w14:paraId="5C491ABC" w14:textId="77777777" w:rsidR="00CD023E" w:rsidRPr="00FB21B7" w:rsidRDefault="00630C06" w:rsidP="0076503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131,876.37</w:t>
            </w:r>
          </w:p>
        </w:tc>
        <w:tc>
          <w:tcPr>
            <w:tcW w:w="3628" w:type="dxa"/>
            <w:tcBorders>
              <w:top w:val="single" w:sz="4" w:space="0" w:color="auto"/>
              <w:left w:val="nil"/>
              <w:bottom w:val="single" w:sz="4" w:space="0" w:color="auto"/>
              <w:right w:val="single" w:sz="4" w:space="0" w:color="auto"/>
            </w:tcBorders>
            <w:shd w:val="clear" w:color="000000" w:fill="FFFFFF"/>
            <w:vAlign w:val="center"/>
          </w:tcPr>
          <w:p w14:paraId="7B9392A8" w14:textId="77777777" w:rsidR="00CD023E" w:rsidRPr="00495C45" w:rsidRDefault="00630C06" w:rsidP="007650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69,708.37</w:t>
            </w:r>
          </w:p>
        </w:tc>
      </w:tr>
      <w:tr w:rsidR="00CD023E" w:rsidRPr="00FB21B7" w14:paraId="0FB6EA58" w14:textId="77777777" w:rsidTr="00EC7437">
        <w:trPr>
          <w:trHeight w:val="262"/>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14:paraId="0ACB24A7" w14:textId="77777777" w:rsidR="00CD023E" w:rsidRDefault="001153DD" w:rsidP="00404919">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Su Kayıp </w:t>
            </w:r>
            <w:r w:rsidR="00404919">
              <w:rPr>
                <w:rFonts w:ascii="Times New Roman" w:eastAsia="Times New Roman" w:hAnsi="Times New Roman" w:cs="Times New Roman"/>
                <w:color w:val="000000"/>
                <w:sz w:val="24"/>
                <w:szCs w:val="24"/>
                <w:lang w:eastAsia="tr-TR"/>
              </w:rPr>
              <w:t>Oranı</w:t>
            </w:r>
          </w:p>
        </w:tc>
        <w:tc>
          <w:tcPr>
            <w:tcW w:w="954" w:type="dxa"/>
            <w:tcBorders>
              <w:top w:val="single" w:sz="4" w:space="0" w:color="auto"/>
              <w:left w:val="nil"/>
              <w:bottom w:val="single" w:sz="4" w:space="0" w:color="auto"/>
              <w:right w:val="single" w:sz="4" w:space="0" w:color="auto"/>
            </w:tcBorders>
            <w:shd w:val="clear" w:color="auto" w:fill="auto"/>
            <w:vAlign w:val="center"/>
          </w:tcPr>
          <w:p w14:paraId="2E49D410" w14:textId="77777777" w:rsidR="00CD023E" w:rsidRPr="00FB21B7" w:rsidRDefault="00CD023E" w:rsidP="00CD023E">
            <w:pPr>
              <w:spacing w:after="0" w:line="240" w:lineRule="auto"/>
              <w:jc w:val="center"/>
              <w:rPr>
                <w:rFonts w:ascii="Times New Roman" w:eastAsia="Times New Roman" w:hAnsi="Times New Roman" w:cs="Times New Roman"/>
                <w:color w:val="000000"/>
                <w:sz w:val="24"/>
                <w:szCs w:val="24"/>
                <w:lang w:eastAsia="tr-TR"/>
              </w:rPr>
            </w:pPr>
            <w:r w:rsidRPr="00FB21B7">
              <w:rPr>
                <w:rFonts w:ascii="Times New Roman" w:eastAsia="Times New Roman" w:hAnsi="Times New Roman" w:cs="Times New Roman"/>
                <w:color w:val="000000"/>
                <w:sz w:val="24"/>
                <w:szCs w:val="24"/>
                <w:lang w:eastAsia="tr-TR"/>
              </w:rPr>
              <w:t>%</w:t>
            </w:r>
          </w:p>
        </w:tc>
        <w:tc>
          <w:tcPr>
            <w:tcW w:w="2074" w:type="dxa"/>
            <w:tcBorders>
              <w:top w:val="single" w:sz="4" w:space="0" w:color="auto"/>
              <w:left w:val="nil"/>
              <w:bottom w:val="single" w:sz="4" w:space="0" w:color="auto"/>
              <w:right w:val="single" w:sz="4" w:space="0" w:color="auto"/>
            </w:tcBorders>
            <w:shd w:val="clear" w:color="000000" w:fill="FFFFFF"/>
            <w:vAlign w:val="center"/>
          </w:tcPr>
          <w:p w14:paraId="615948E5" w14:textId="77777777" w:rsidR="00CD023E" w:rsidRPr="00FB21B7" w:rsidRDefault="00630C06" w:rsidP="0050034F">
            <w:pPr>
              <w:spacing w:after="0" w:line="240" w:lineRule="auto"/>
              <w:jc w:val="center"/>
              <w:rPr>
                <w:rFonts w:ascii="Times New Roman" w:eastAsia="Times New Roman" w:hAnsi="Times New Roman" w:cs="Times New Roman"/>
                <w:color w:val="000000"/>
                <w:sz w:val="24"/>
                <w:szCs w:val="24"/>
                <w:lang w:eastAsia="tr-TR"/>
              </w:rPr>
            </w:pPr>
            <w:r w:rsidRPr="00630C06">
              <w:rPr>
                <w:rFonts w:ascii="Times New Roman" w:eastAsia="Times New Roman" w:hAnsi="Times New Roman" w:cs="Times New Roman"/>
                <w:color w:val="000000"/>
                <w:sz w:val="24"/>
                <w:szCs w:val="24"/>
                <w:lang w:eastAsia="tr-TR"/>
              </w:rPr>
              <w:t>29.64%</w:t>
            </w:r>
          </w:p>
        </w:tc>
        <w:tc>
          <w:tcPr>
            <w:tcW w:w="3628" w:type="dxa"/>
            <w:tcBorders>
              <w:top w:val="single" w:sz="4" w:space="0" w:color="auto"/>
              <w:left w:val="nil"/>
              <w:bottom w:val="single" w:sz="4" w:space="0" w:color="auto"/>
              <w:right w:val="single" w:sz="4" w:space="0" w:color="auto"/>
            </w:tcBorders>
            <w:shd w:val="clear" w:color="000000" w:fill="FFFFFF"/>
            <w:vAlign w:val="center"/>
          </w:tcPr>
          <w:p w14:paraId="394E664A" w14:textId="77777777" w:rsidR="00CD023E" w:rsidRPr="00495C45" w:rsidRDefault="00630C06" w:rsidP="00CD023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15.67</w:t>
            </w:r>
            <w:r w:rsidRPr="00495C45">
              <w:rPr>
                <w:rFonts w:ascii="Times New Roman" w:eastAsia="Times New Roman" w:hAnsi="Times New Roman" w:cs="Times New Roman"/>
                <w:b/>
                <w:bCs/>
                <w:sz w:val="24"/>
                <w:szCs w:val="24"/>
                <w:lang w:eastAsia="tr-TR"/>
              </w:rPr>
              <w:t>%</w:t>
            </w:r>
          </w:p>
        </w:tc>
      </w:tr>
    </w:tbl>
    <w:p w14:paraId="7748F40D" w14:textId="77777777" w:rsidR="00FB21B7" w:rsidRDefault="00FA0B4A" w:rsidP="009F3F4F">
      <w:pPr>
        <w:spacing w:after="0" w:line="360" w:lineRule="auto"/>
        <w:rPr>
          <w:rFonts w:ascii="Times New Roman" w:hAnsi="Times New Roman" w:cs="Times New Roman"/>
          <w:sz w:val="24"/>
        </w:rPr>
      </w:pPr>
      <w:r>
        <w:rPr>
          <w:noProof/>
          <w:lang w:eastAsia="tr-TR"/>
        </w:rPr>
        <w:drawing>
          <wp:inline distT="0" distB="0" distL="0" distR="0" wp14:anchorId="2FCC492E" wp14:editId="493B1543">
            <wp:extent cx="5760720" cy="4476750"/>
            <wp:effectExtent l="0" t="0" r="1143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C79EDE" w14:textId="53C0D666" w:rsidR="00FB21B7" w:rsidRDefault="00495C45" w:rsidP="00FB21B7">
      <w:pPr>
        <w:spacing w:after="0" w:line="360" w:lineRule="auto"/>
        <w:jc w:val="center"/>
        <w:rPr>
          <w:rFonts w:ascii="Times New Roman" w:hAnsi="Times New Roman" w:cs="Times New Roman"/>
          <w:sz w:val="24"/>
        </w:rPr>
      </w:pPr>
      <w:r>
        <w:rPr>
          <w:rFonts w:ascii="Times New Roman" w:hAnsi="Times New Roman" w:cs="Times New Roman"/>
          <w:sz w:val="24"/>
        </w:rPr>
        <w:t xml:space="preserve">Şekil </w:t>
      </w:r>
      <w:r w:rsidR="000C2063">
        <w:rPr>
          <w:rFonts w:ascii="Times New Roman" w:hAnsi="Times New Roman" w:cs="Times New Roman"/>
          <w:sz w:val="24"/>
        </w:rPr>
        <w:t>6.19</w:t>
      </w:r>
      <w:r w:rsidR="00FB21B7">
        <w:rPr>
          <w:rFonts w:ascii="Times New Roman" w:hAnsi="Times New Roman" w:cs="Times New Roman"/>
          <w:sz w:val="24"/>
        </w:rPr>
        <w:t xml:space="preserve">. </w:t>
      </w:r>
      <w:r w:rsidR="007F11FF">
        <w:rPr>
          <w:rFonts w:ascii="Times New Roman" w:hAnsi="Times New Roman" w:cs="Times New Roman"/>
          <w:sz w:val="24"/>
        </w:rPr>
        <w:t>Ekonomik Kayıp Seviyesi</w:t>
      </w:r>
    </w:p>
    <w:p w14:paraId="39268623" w14:textId="77777777" w:rsidR="00495C45" w:rsidRDefault="00495C45" w:rsidP="00FB21B7">
      <w:pPr>
        <w:spacing w:after="0" w:line="360" w:lineRule="auto"/>
        <w:jc w:val="center"/>
        <w:rPr>
          <w:rFonts w:ascii="Times New Roman" w:hAnsi="Times New Roman" w:cs="Times New Roman"/>
          <w:sz w:val="24"/>
        </w:rPr>
      </w:pPr>
    </w:p>
    <w:p w14:paraId="15F4BE3D" w14:textId="49E810F9" w:rsidR="00FB21B7" w:rsidRPr="00495C45" w:rsidRDefault="007F11FF" w:rsidP="00495C45">
      <w:pPr>
        <w:spacing w:after="0" w:line="360" w:lineRule="auto"/>
        <w:rPr>
          <w:rFonts w:ascii="Times New Roman" w:hAnsi="Times New Roman" w:cs="Times New Roman"/>
          <w:b/>
          <w:i/>
          <w:sz w:val="24"/>
        </w:rPr>
      </w:pPr>
      <w:r>
        <w:rPr>
          <w:rFonts w:ascii="Times New Roman" w:hAnsi="Times New Roman" w:cs="Times New Roman"/>
          <w:b/>
          <w:i/>
          <w:sz w:val="24"/>
        </w:rPr>
        <w:t xml:space="preserve">Ekonomik Kayıp </w:t>
      </w:r>
      <w:r w:rsidRPr="00495C45">
        <w:rPr>
          <w:rFonts w:ascii="Times New Roman" w:hAnsi="Times New Roman" w:cs="Times New Roman"/>
          <w:b/>
          <w:i/>
          <w:sz w:val="24"/>
        </w:rPr>
        <w:t>Seviyesine</w:t>
      </w:r>
      <w:r w:rsidR="009C7914" w:rsidRPr="00495C45">
        <w:rPr>
          <w:rFonts w:ascii="Times New Roman" w:hAnsi="Times New Roman" w:cs="Times New Roman"/>
          <w:b/>
          <w:i/>
          <w:sz w:val="24"/>
        </w:rPr>
        <w:t xml:space="preserve"> Ulaşılması İçin İzlenilmesi Gereken Yöntemler</w:t>
      </w:r>
    </w:p>
    <w:p w14:paraId="6932F59C" w14:textId="0CDAE57E" w:rsidR="009C7914" w:rsidRDefault="004E4B54" w:rsidP="004E4B54">
      <w:pPr>
        <w:spacing w:after="0" w:line="360" w:lineRule="auto"/>
        <w:ind w:firstLine="360"/>
        <w:jc w:val="both"/>
        <w:rPr>
          <w:rFonts w:ascii="Times New Roman" w:eastAsia="Times New Roman" w:hAnsi="Times New Roman" w:cs="Times New Roman"/>
          <w:color w:val="000000"/>
          <w:sz w:val="24"/>
          <w:szCs w:val="24"/>
          <w:lang w:eastAsia="tr-TR"/>
        </w:rPr>
      </w:pPr>
      <w:r>
        <w:rPr>
          <w:rFonts w:ascii="Times New Roman" w:hAnsi="Times New Roman" w:cs="Times New Roman"/>
          <w:sz w:val="24"/>
        </w:rPr>
        <w:t xml:space="preserve">Yapılan hesaplamalar sonucunda bölgenin </w:t>
      </w:r>
      <w:r w:rsidR="007F11FF">
        <w:rPr>
          <w:rFonts w:ascii="Times New Roman" w:hAnsi="Times New Roman" w:cs="Times New Roman"/>
          <w:sz w:val="24"/>
        </w:rPr>
        <w:t>Ekonomik Kayıp Seviyesi</w:t>
      </w:r>
      <w:r>
        <w:rPr>
          <w:rFonts w:ascii="Times New Roman" w:hAnsi="Times New Roman" w:cs="Times New Roman"/>
          <w:sz w:val="24"/>
        </w:rPr>
        <w:t xml:space="preserve"> </w:t>
      </w:r>
      <w:r w:rsidR="00FA0B4A">
        <w:rPr>
          <w:rFonts w:ascii="Times New Roman" w:hAnsi="Times New Roman" w:cs="Times New Roman"/>
          <w:sz w:val="24"/>
        </w:rPr>
        <w:t>162,632</w:t>
      </w:r>
      <w:r>
        <w:rPr>
          <w:rFonts w:ascii="Times New Roman" w:hAnsi="Times New Roman" w:cs="Times New Roman"/>
          <w:sz w:val="24"/>
        </w:rPr>
        <w:t xml:space="preserve"> </w:t>
      </w:r>
      <w:r w:rsidRPr="00FB21B7">
        <w:rPr>
          <w:rFonts w:ascii="Times New Roman" w:eastAsia="Times New Roman" w:hAnsi="Times New Roman" w:cs="Times New Roman"/>
          <w:color w:val="000000"/>
          <w:sz w:val="24"/>
          <w:szCs w:val="24"/>
          <w:lang w:eastAsia="tr-TR"/>
        </w:rPr>
        <w:t>m</w:t>
      </w:r>
      <w:r w:rsidRPr="00FB21B7">
        <w:rPr>
          <w:rFonts w:ascii="Times New Roman" w:eastAsia="Times New Roman" w:hAnsi="Times New Roman" w:cs="Times New Roman"/>
          <w:color w:val="000000"/>
          <w:sz w:val="24"/>
          <w:szCs w:val="24"/>
          <w:vertAlign w:val="superscript"/>
          <w:lang w:eastAsia="tr-TR"/>
        </w:rPr>
        <w:t>3</w:t>
      </w:r>
      <w:r w:rsidRPr="00FB21B7">
        <w:rPr>
          <w:rFonts w:ascii="Times New Roman" w:eastAsia="Times New Roman" w:hAnsi="Times New Roman" w:cs="Times New Roman"/>
          <w:color w:val="000000"/>
          <w:sz w:val="24"/>
          <w:szCs w:val="24"/>
          <w:lang w:eastAsia="tr-TR"/>
        </w:rPr>
        <w:t>/gün</w:t>
      </w:r>
      <w:r>
        <w:rPr>
          <w:rFonts w:ascii="Times New Roman" w:eastAsia="Times New Roman" w:hAnsi="Times New Roman" w:cs="Times New Roman"/>
          <w:color w:val="000000"/>
          <w:sz w:val="24"/>
          <w:szCs w:val="24"/>
          <w:lang w:eastAsia="tr-TR"/>
        </w:rPr>
        <w:t>, %</w:t>
      </w:r>
      <w:r w:rsidR="00FA0B4A">
        <w:rPr>
          <w:rFonts w:ascii="Times New Roman" w:eastAsia="Times New Roman" w:hAnsi="Times New Roman" w:cs="Times New Roman"/>
          <w:color w:val="000000"/>
          <w:sz w:val="24"/>
          <w:szCs w:val="24"/>
          <w:lang w:eastAsia="tr-TR"/>
        </w:rPr>
        <w:t>36.55</w:t>
      </w:r>
      <w:r>
        <w:rPr>
          <w:rFonts w:ascii="Times New Roman" w:eastAsia="Times New Roman" w:hAnsi="Times New Roman" w:cs="Times New Roman"/>
          <w:color w:val="000000"/>
          <w:sz w:val="24"/>
          <w:szCs w:val="24"/>
          <w:lang w:eastAsia="tr-TR"/>
        </w:rPr>
        <w:t xml:space="preserve"> olarak hesaplanmıştır. Bu kapsamda her bir kayıp azaltma yöntemi için de ayrıca faydalı marjinal debiler hesaplanmıştır. Böylelikle bölge içerisinde ekonomik seviyeye ulaşılması için gereken çalışmalar ve her bir yöntem için elde edilecek faydalar hesaplanmıştır. </w:t>
      </w:r>
    </w:p>
    <w:p w14:paraId="63055E80" w14:textId="77777777" w:rsidR="00EC7437" w:rsidRDefault="00EC7437" w:rsidP="000149DD">
      <w:pPr>
        <w:spacing w:after="0" w:line="360" w:lineRule="auto"/>
        <w:jc w:val="both"/>
        <w:rPr>
          <w:rFonts w:ascii="Times New Roman" w:hAnsi="Times New Roman" w:cs="Times New Roman"/>
          <w:sz w:val="24"/>
        </w:rPr>
      </w:pPr>
    </w:p>
    <w:p w14:paraId="600745DD" w14:textId="3DB6A409" w:rsidR="000149DD" w:rsidRDefault="007F11FF" w:rsidP="000149DD">
      <w:pPr>
        <w:spacing w:after="0" w:line="36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rPr>
        <w:t>Ekonomik Kayıp seviyesine</w:t>
      </w:r>
      <w:r w:rsidR="00EC7437">
        <w:rPr>
          <w:rFonts w:ascii="Times New Roman" w:hAnsi="Times New Roman" w:cs="Times New Roman"/>
          <w:sz w:val="24"/>
        </w:rPr>
        <w:t xml:space="preserve"> ulaşılması amacıyla öncelikle 78 adet DMA bölgesinin oluşturulması gerekmektedir. Mevcutta bulunan 8 bölge ile toplamda 86 DMA bölgesiyle bölge çok daha efektif ve kontrollü bir şekilde yönetilebilir hale gelecektir. Bu işlem için İdare </w:t>
      </w:r>
      <w:r w:rsidR="00EC7437">
        <w:rPr>
          <w:rFonts w:ascii="Times New Roman" w:hAnsi="Times New Roman" w:cs="Times New Roman"/>
          <w:sz w:val="24"/>
        </w:rPr>
        <w:lastRenderedPageBreak/>
        <w:t>yaklaşık olarak 14,325,000.00 TL harcayacaktır. Daha sonra oluşturulan DMA bölgelerinde ortalama basınç 34 m</w:t>
      </w:r>
      <w:r w:rsidR="00225969">
        <w:rPr>
          <w:rFonts w:ascii="Times New Roman" w:hAnsi="Times New Roman" w:cs="Times New Roman"/>
          <w:sz w:val="24"/>
        </w:rPr>
        <w:t>’ye</w:t>
      </w:r>
      <w:r w:rsidR="00EC7437">
        <w:rPr>
          <w:rFonts w:ascii="Times New Roman" w:hAnsi="Times New Roman" w:cs="Times New Roman"/>
          <w:sz w:val="24"/>
        </w:rPr>
        <w:t xml:space="preserve"> çekilmelidir. Böylelikle idare basınç azaltılmasına bağlı olarak gerek sızıntılardan gerekse arıza sayısında meydana gelecek azalmalar ile 168.98 l/s (14,600 m3</w:t>
      </w:r>
      <w:r w:rsidR="00EC7437" w:rsidRPr="00FC165D">
        <w:rPr>
          <w:rFonts w:ascii="Times New Roman" w:eastAsia="Times New Roman" w:hAnsi="Times New Roman" w:cs="Times New Roman"/>
          <w:color w:val="000000"/>
          <w:sz w:val="24"/>
          <w:szCs w:val="24"/>
          <w:lang w:eastAsia="tr-TR"/>
        </w:rPr>
        <w:t>/gün</w:t>
      </w:r>
      <w:r w:rsidR="00EC7437">
        <w:rPr>
          <w:rFonts w:ascii="Times New Roman" w:eastAsia="Times New Roman" w:hAnsi="Times New Roman" w:cs="Times New Roman"/>
          <w:color w:val="000000"/>
          <w:sz w:val="24"/>
          <w:szCs w:val="24"/>
          <w:lang w:eastAsia="tr-TR"/>
        </w:rPr>
        <w:t>) kazanç elde edebilecektir.</w:t>
      </w:r>
      <w:r w:rsidR="00EC7437" w:rsidRPr="00EC7437">
        <w:rPr>
          <w:rFonts w:ascii="Times New Roman" w:eastAsia="Times New Roman" w:hAnsi="Times New Roman" w:cs="Times New Roman"/>
          <w:color w:val="000000"/>
          <w:sz w:val="24"/>
          <w:szCs w:val="24"/>
          <w:lang w:eastAsia="tr-TR"/>
        </w:rPr>
        <w:t xml:space="preserve"> </w:t>
      </w:r>
      <w:r w:rsidR="00EC7437">
        <w:rPr>
          <w:rFonts w:ascii="Times New Roman" w:eastAsia="Times New Roman" w:hAnsi="Times New Roman" w:cs="Times New Roman"/>
          <w:color w:val="000000"/>
          <w:sz w:val="24"/>
          <w:szCs w:val="24"/>
          <w:lang w:eastAsia="tr-TR"/>
        </w:rPr>
        <w:t xml:space="preserve">Ayrıca bu bölgelerde hesaplanacak MNF debilerine göre öncelikli bölgelerden başlamak üzere aktif sızıntı kontrolü çalışmalarına da başlamalıdır. Yıl boyunca devam ettirilecek çalışmaların İdareye toplam maliyeti yaklaşık olarak 30,200,000.00 TL olacaktır. Bu kapsamda İdarenin 507.55 l/s (43,852 </w:t>
      </w:r>
      <w:r w:rsidR="00EC7437" w:rsidRPr="00FC165D">
        <w:rPr>
          <w:rFonts w:ascii="Times New Roman" w:eastAsia="Times New Roman" w:hAnsi="Times New Roman" w:cs="Times New Roman"/>
          <w:color w:val="000000"/>
          <w:sz w:val="24"/>
          <w:szCs w:val="24"/>
          <w:lang w:eastAsia="tr-TR"/>
        </w:rPr>
        <w:t>m</w:t>
      </w:r>
      <w:r w:rsidR="00EC7437" w:rsidRPr="00FC165D">
        <w:rPr>
          <w:rFonts w:ascii="Times New Roman" w:eastAsia="Times New Roman" w:hAnsi="Times New Roman" w:cs="Times New Roman"/>
          <w:color w:val="000000"/>
          <w:sz w:val="24"/>
          <w:szCs w:val="24"/>
          <w:vertAlign w:val="superscript"/>
          <w:lang w:eastAsia="tr-TR"/>
        </w:rPr>
        <w:t>3</w:t>
      </w:r>
      <w:r w:rsidR="00EC7437" w:rsidRPr="00FC165D">
        <w:rPr>
          <w:rFonts w:ascii="Times New Roman" w:eastAsia="Times New Roman" w:hAnsi="Times New Roman" w:cs="Times New Roman"/>
          <w:color w:val="000000"/>
          <w:sz w:val="24"/>
          <w:szCs w:val="24"/>
          <w:lang w:eastAsia="tr-TR"/>
        </w:rPr>
        <w:t>/gün</w:t>
      </w:r>
      <w:r w:rsidR="00EC7437">
        <w:rPr>
          <w:rFonts w:ascii="Times New Roman" w:eastAsia="Times New Roman" w:hAnsi="Times New Roman" w:cs="Times New Roman"/>
          <w:color w:val="000000"/>
          <w:sz w:val="24"/>
          <w:szCs w:val="24"/>
          <w:lang w:eastAsia="tr-TR"/>
        </w:rPr>
        <w:t>) kazanç elde edene kadar çalışmaları sürdürmesi gerekmektedir. Bu kayıp seviyesinden fazlasının aktif sızıntı yöntemiyle elde edilmesi artık ekonomik olmayacağından çalışmalar yaklaşık olarak 510 l/s seviyesinde durdurulmalıdır. Şebeke artık mevcut kayıplarını korumaya yönelik izlenmelidir.</w:t>
      </w:r>
    </w:p>
    <w:p w14:paraId="121028AC" w14:textId="77777777" w:rsidR="00EC7437" w:rsidRDefault="00EC7437" w:rsidP="000149DD">
      <w:pPr>
        <w:spacing w:after="0" w:line="360" w:lineRule="auto"/>
        <w:jc w:val="both"/>
        <w:rPr>
          <w:rFonts w:ascii="Times New Roman" w:eastAsia="Times New Roman" w:hAnsi="Times New Roman" w:cs="Times New Roman"/>
          <w:color w:val="000000"/>
          <w:sz w:val="24"/>
          <w:szCs w:val="24"/>
          <w:lang w:eastAsia="tr-TR"/>
        </w:rPr>
      </w:pPr>
    </w:p>
    <w:p w14:paraId="10F50BDB" w14:textId="77777777" w:rsidR="004E4B54" w:rsidRPr="009C7914" w:rsidRDefault="00FA0B4A" w:rsidP="000149DD">
      <w:pPr>
        <w:spacing w:after="0" w:line="360" w:lineRule="auto"/>
        <w:jc w:val="both"/>
        <w:rPr>
          <w:rFonts w:ascii="Times New Roman" w:hAnsi="Times New Roman" w:cs="Times New Roman"/>
          <w:sz w:val="24"/>
        </w:rPr>
      </w:pPr>
      <w:r>
        <w:rPr>
          <w:noProof/>
          <w:lang w:eastAsia="tr-TR"/>
        </w:rPr>
        <w:drawing>
          <wp:inline distT="0" distB="0" distL="0" distR="0" wp14:anchorId="30170689" wp14:editId="6B968C09">
            <wp:extent cx="5760720" cy="3175635"/>
            <wp:effectExtent l="19050" t="19050" r="49530" b="2476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D47AF8" w14:textId="30DDCD35" w:rsidR="00495C45" w:rsidRDefault="000C2063" w:rsidP="00495C45">
      <w:pPr>
        <w:spacing w:after="0" w:line="360" w:lineRule="auto"/>
        <w:jc w:val="center"/>
        <w:rPr>
          <w:rFonts w:ascii="Times New Roman" w:hAnsi="Times New Roman" w:cs="Times New Roman"/>
          <w:sz w:val="24"/>
        </w:rPr>
      </w:pPr>
      <w:r>
        <w:rPr>
          <w:rFonts w:ascii="Times New Roman" w:hAnsi="Times New Roman" w:cs="Times New Roman"/>
          <w:sz w:val="24"/>
        </w:rPr>
        <w:t>Şekil 6.20</w:t>
      </w:r>
      <w:r w:rsidR="00495C45">
        <w:rPr>
          <w:rFonts w:ascii="Times New Roman" w:hAnsi="Times New Roman" w:cs="Times New Roman"/>
          <w:sz w:val="24"/>
        </w:rPr>
        <w:t xml:space="preserve">. </w:t>
      </w:r>
      <w:r w:rsidR="007F11FF">
        <w:rPr>
          <w:rFonts w:ascii="Times New Roman" w:hAnsi="Times New Roman" w:cs="Times New Roman"/>
          <w:sz w:val="24"/>
        </w:rPr>
        <w:t xml:space="preserve">Ekonomik Kayıp </w:t>
      </w:r>
      <w:r w:rsidR="00495C45">
        <w:rPr>
          <w:rFonts w:ascii="Times New Roman" w:hAnsi="Times New Roman" w:cs="Times New Roman"/>
          <w:sz w:val="24"/>
        </w:rPr>
        <w:t xml:space="preserve"> Seviyesine göre Yöntemler için Potansiyel Kazanımlar</w:t>
      </w:r>
    </w:p>
    <w:p w14:paraId="297E4E97" w14:textId="77777777" w:rsidR="00EC7437" w:rsidRDefault="00EC7437" w:rsidP="000149DD">
      <w:pPr>
        <w:spacing w:after="0" w:line="360" w:lineRule="auto"/>
        <w:jc w:val="both"/>
        <w:rPr>
          <w:rFonts w:ascii="Times New Roman" w:eastAsia="Times New Roman" w:hAnsi="Times New Roman" w:cs="Times New Roman"/>
          <w:color w:val="000000"/>
          <w:sz w:val="24"/>
          <w:szCs w:val="24"/>
          <w:lang w:eastAsia="tr-TR"/>
        </w:rPr>
      </w:pPr>
    </w:p>
    <w:p w14:paraId="6D99D02B" w14:textId="43BDC4A2" w:rsidR="00F159CD" w:rsidRDefault="007F11FF" w:rsidP="00EC7437">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00A27F4E">
        <w:rPr>
          <w:rFonts w:ascii="Times New Roman" w:eastAsia="Times New Roman" w:hAnsi="Times New Roman" w:cs="Times New Roman"/>
          <w:color w:val="000000"/>
          <w:sz w:val="24"/>
          <w:szCs w:val="24"/>
          <w:lang w:eastAsia="tr-TR"/>
        </w:rPr>
        <w:t>çme</w:t>
      </w:r>
      <w:r w:rsidR="006304FD">
        <w:rPr>
          <w:rFonts w:ascii="Times New Roman" w:eastAsia="Times New Roman" w:hAnsi="Times New Roman" w:cs="Times New Roman"/>
          <w:color w:val="000000"/>
          <w:sz w:val="24"/>
          <w:szCs w:val="24"/>
          <w:lang w:eastAsia="tr-TR"/>
        </w:rPr>
        <w:t xml:space="preserve"> </w:t>
      </w:r>
      <w:r w:rsidR="00A27F4E">
        <w:rPr>
          <w:rFonts w:ascii="Times New Roman" w:eastAsia="Times New Roman" w:hAnsi="Times New Roman" w:cs="Times New Roman"/>
          <w:color w:val="000000"/>
          <w:sz w:val="24"/>
          <w:szCs w:val="24"/>
          <w:lang w:eastAsia="tr-TR"/>
        </w:rPr>
        <w:t xml:space="preserve">suyu arızalarının 10 ekiple yönetildiği ve ortalama arıza çözüm süresinin de 3 saat olduğu belirlenmiştir. Bu kapsamda yapılan analizler sonucunda ekip sayısının 1 artırılarak 11 yapılması durumunda arıza çözüm sürelerindeki kısalmaya bağlı olarak </w:t>
      </w:r>
      <w:r w:rsidR="00AE41FE">
        <w:rPr>
          <w:rFonts w:ascii="Times New Roman" w:eastAsia="Times New Roman" w:hAnsi="Times New Roman" w:cs="Times New Roman"/>
          <w:color w:val="000000"/>
          <w:sz w:val="24"/>
          <w:szCs w:val="24"/>
          <w:lang w:eastAsia="tr-TR"/>
        </w:rPr>
        <w:t xml:space="preserve">İdarenin yaklaşık </w:t>
      </w:r>
      <w:r w:rsidR="00515124">
        <w:rPr>
          <w:rFonts w:ascii="Times New Roman" w:eastAsia="Times New Roman" w:hAnsi="Times New Roman" w:cs="Times New Roman"/>
          <w:color w:val="000000"/>
          <w:sz w:val="24"/>
          <w:szCs w:val="24"/>
          <w:lang w:eastAsia="tr-TR"/>
        </w:rPr>
        <w:t>1,909</w:t>
      </w:r>
      <w:r w:rsidR="00AE41FE">
        <w:rPr>
          <w:rFonts w:ascii="Times New Roman" w:eastAsia="Times New Roman" w:hAnsi="Times New Roman" w:cs="Times New Roman"/>
          <w:color w:val="000000"/>
          <w:sz w:val="24"/>
          <w:szCs w:val="24"/>
          <w:lang w:eastAsia="tr-TR"/>
        </w:rPr>
        <w:t xml:space="preserve"> </w:t>
      </w:r>
      <w:r w:rsidR="00AE41FE" w:rsidRPr="00FC165D">
        <w:rPr>
          <w:rFonts w:ascii="Times New Roman" w:eastAsia="Times New Roman" w:hAnsi="Times New Roman" w:cs="Times New Roman"/>
          <w:color w:val="000000"/>
          <w:sz w:val="24"/>
          <w:szCs w:val="24"/>
          <w:lang w:eastAsia="tr-TR"/>
        </w:rPr>
        <w:t>m</w:t>
      </w:r>
      <w:r w:rsidR="00AE41FE" w:rsidRPr="00FC165D">
        <w:rPr>
          <w:rFonts w:ascii="Times New Roman" w:eastAsia="Times New Roman" w:hAnsi="Times New Roman" w:cs="Times New Roman"/>
          <w:color w:val="000000"/>
          <w:sz w:val="24"/>
          <w:szCs w:val="24"/>
          <w:vertAlign w:val="superscript"/>
          <w:lang w:eastAsia="tr-TR"/>
        </w:rPr>
        <w:t>3</w:t>
      </w:r>
      <w:r w:rsidR="00AE41FE" w:rsidRPr="00FC165D">
        <w:rPr>
          <w:rFonts w:ascii="Times New Roman" w:eastAsia="Times New Roman" w:hAnsi="Times New Roman" w:cs="Times New Roman"/>
          <w:color w:val="000000"/>
          <w:sz w:val="24"/>
          <w:szCs w:val="24"/>
          <w:lang w:eastAsia="tr-TR"/>
        </w:rPr>
        <w:t>/gün</w:t>
      </w:r>
      <w:r w:rsidR="00AE41FE">
        <w:rPr>
          <w:rFonts w:ascii="Times New Roman" w:eastAsia="Times New Roman" w:hAnsi="Times New Roman" w:cs="Times New Roman"/>
          <w:color w:val="000000"/>
          <w:sz w:val="24"/>
          <w:szCs w:val="24"/>
          <w:lang w:eastAsia="tr-TR"/>
        </w:rPr>
        <w:t xml:space="preserve"> kazanç elde</w:t>
      </w:r>
      <w:r w:rsidR="00A27F4E">
        <w:rPr>
          <w:rFonts w:ascii="Times New Roman" w:eastAsia="Times New Roman" w:hAnsi="Times New Roman" w:cs="Times New Roman"/>
          <w:color w:val="000000"/>
          <w:sz w:val="24"/>
          <w:szCs w:val="24"/>
          <w:lang w:eastAsia="tr-TR"/>
        </w:rPr>
        <w:t xml:space="preserve"> </w:t>
      </w:r>
      <w:r w:rsidR="00AE41FE">
        <w:rPr>
          <w:rFonts w:ascii="Times New Roman" w:eastAsia="Times New Roman" w:hAnsi="Times New Roman" w:cs="Times New Roman"/>
          <w:color w:val="000000"/>
          <w:sz w:val="24"/>
          <w:szCs w:val="24"/>
          <w:lang w:eastAsia="tr-TR"/>
        </w:rPr>
        <w:t xml:space="preserve">edeceği görülmüştür. Ekip sayısının 1 artırılmasının maliyeti yıllık olarak yaklaşık 420,000.00 TL iken elde edilen kazanç debisi ile İdare yıllık </w:t>
      </w:r>
      <w:r w:rsidR="00515124">
        <w:rPr>
          <w:rFonts w:ascii="Times New Roman" w:eastAsia="Times New Roman" w:hAnsi="Times New Roman" w:cs="Times New Roman"/>
          <w:color w:val="000000"/>
          <w:sz w:val="24"/>
          <w:szCs w:val="24"/>
          <w:lang w:eastAsia="tr-TR"/>
        </w:rPr>
        <w:t xml:space="preserve">1,700,000.00 </w:t>
      </w:r>
      <w:r w:rsidR="00AE41FE">
        <w:rPr>
          <w:rFonts w:ascii="Times New Roman" w:eastAsia="Times New Roman" w:hAnsi="Times New Roman" w:cs="Times New Roman"/>
          <w:color w:val="000000"/>
          <w:sz w:val="24"/>
          <w:szCs w:val="24"/>
          <w:lang w:eastAsia="tr-TR"/>
        </w:rPr>
        <w:t xml:space="preserve">TL kazanç sağlayacaktır. </w:t>
      </w:r>
      <w:r w:rsidR="00AE41FE">
        <w:rPr>
          <w:rFonts w:ascii="Times New Roman" w:eastAsia="Times New Roman" w:hAnsi="Times New Roman" w:cs="Times New Roman"/>
          <w:color w:val="000000"/>
          <w:sz w:val="24"/>
          <w:szCs w:val="24"/>
          <w:lang w:eastAsia="tr-TR"/>
        </w:rPr>
        <w:tab/>
      </w:r>
      <w:r w:rsidR="00670ED0">
        <w:rPr>
          <w:rFonts w:ascii="Times New Roman" w:eastAsia="Times New Roman" w:hAnsi="Times New Roman" w:cs="Times New Roman"/>
          <w:color w:val="000000"/>
          <w:sz w:val="24"/>
          <w:szCs w:val="24"/>
          <w:lang w:eastAsia="tr-TR"/>
        </w:rPr>
        <w:t xml:space="preserve">Ayrıca </w:t>
      </w:r>
      <w:r w:rsidR="00670ED0" w:rsidRPr="00670ED0">
        <w:rPr>
          <w:rFonts w:ascii="Times New Roman" w:eastAsia="Times New Roman" w:hAnsi="Times New Roman" w:cs="Times New Roman"/>
          <w:color w:val="000000"/>
          <w:sz w:val="24"/>
          <w:szCs w:val="24"/>
          <w:lang w:eastAsia="tr-TR"/>
        </w:rPr>
        <w:t>10 yaşından yaşlı sayaçların toplam sayaçlara oranı</w:t>
      </w:r>
      <w:r w:rsidR="00670ED0">
        <w:rPr>
          <w:rFonts w:ascii="Times New Roman" w:eastAsia="Times New Roman" w:hAnsi="Times New Roman" w:cs="Times New Roman"/>
          <w:color w:val="000000"/>
          <w:sz w:val="24"/>
          <w:szCs w:val="24"/>
          <w:lang w:eastAsia="tr-TR"/>
        </w:rPr>
        <w:t xml:space="preserve"> %2 olarak belirtilmiştir. Yaklaşık 550,000 abonenin olduğu çalışma bölgesinde söz konusu bu sayaçların değiştirilmesi ile İdarenin 1,807 </w:t>
      </w:r>
      <w:r w:rsidR="00670ED0" w:rsidRPr="00FC165D">
        <w:rPr>
          <w:rFonts w:ascii="Times New Roman" w:eastAsia="Times New Roman" w:hAnsi="Times New Roman" w:cs="Times New Roman"/>
          <w:color w:val="000000"/>
          <w:sz w:val="24"/>
          <w:szCs w:val="24"/>
          <w:lang w:eastAsia="tr-TR"/>
        </w:rPr>
        <w:t>/gün</w:t>
      </w:r>
      <w:r w:rsidR="00670ED0">
        <w:rPr>
          <w:rFonts w:ascii="Times New Roman" w:eastAsia="Times New Roman" w:hAnsi="Times New Roman" w:cs="Times New Roman"/>
          <w:color w:val="000000"/>
          <w:sz w:val="24"/>
          <w:szCs w:val="24"/>
          <w:lang w:eastAsia="tr-TR"/>
        </w:rPr>
        <w:t xml:space="preserve"> kazanç elde edebileceği görülmüştür. Yaklaşık 11,000 </w:t>
      </w:r>
      <w:r w:rsidR="00670ED0">
        <w:rPr>
          <w:rFonts w:ascii="Times New Roman" w:eastAsia="Times New Roman" w:hAnsi="Times New Roman" w:cs="Times New Roman"/>
          <w:color w:val="000000"/>
          <w:sz w:val="24"/>
          <w:szCs w:val="24"/>
          <w:lang w:eastAsia="tr-TR"/>
        </w:rPr>
        <w:lastRenderedPageBreak/>
        <w:t xml:space="preserve">sayacın değiştirilmesinin İdareye maliyeti 1,975,000.00 TL olurken elde edilmesi beklenen gelir ise yaklaşık </w:t>
      </w:r>
      <w:r w:rsidR="00F668A4">
        <w:rPr>
          <w:rFonts w:ascii="Times New Roman" w:eastAsia="Times New Roman" w:hAnsi="Times New Roman" w:cs="Times New Roman"/>
          <w:color w:val="000000"/>
          <w:sz w:val="24"/>
          <w:szCs w:val="24"/>
          <w:lang w:eastAsia="tr-TR"/>
        </w:rPr>
        <w:t>7,000</w:t>
      </w:r>
      <w:r w:rsidR="00670ED0">
        <w:rPr>
          <w:rFonts w:ascii="Times New Roman" w:eastAsia="Times New Roman" w:hAnsi="Times New Roman" w:cs="Times New Roman"/>
          <w:color w:val="000000"/>
          <w:sz w:val="24"/>
          <w:szCs w:val="24"/>
          <w:lang w:eastAsia="tr-TR"/>
        </w:rPr>
        <w:t xml:space="preserve">,000.00 TL olacaktır. </w:t>
      </w:r>
      <w:r w:rsidR="00EC7437">
        <w:rPr>
          <w:rFonts w:ascii="Times New Roman" w:eastAsia="Times New Roman" w:hAnsi="Times New Roman" w:cs="Times New Roman"/>
          <w:color w:val="000000"/>
          <w:sz w:val="24"/>
          <w:szCs w:val="24"/>
          <w:lang w:eastAsia="tr-TR"/>
        </w:rPr>
        <w:t xml:space="preserve"> </w:t>
      </w:r>
      <w:r w:rsidR="00670ED0">
        <w:rPr>
          <w:rFonts w:ascii="Times New Roman" w:eastAsia="Times New Roman" w:hAnsi="Times New Roman" w:cs="Times New Roman"/>
          <w:color w:val="000000"/>
          <w:sz w:val="24"/>
          <w:szCs w:val="24"/>
          <w:lang w:eastAsia="tr-TR"/>
        </w:rPr>
        <w:t xml:space="preserve">Bölgenin Su Dengesi tablosu incelendiğinde sayaçlardan dolayı meydana gelen kayıp oranının %10 olarak hesaplandığı görülmektedir. Yaşlı sayaç oranının bu denli düşük olduğu (%2) bir bölgede sayaçlardan kaynaklı kayıp oranının ortalama olarak %5,5 - %6 seviyelerinde olması beklenebilir. Su dengesi tablosunda belirtilen %10 kayıp miktarının bölgeyi temsil edebilecek bir seviyede olmadığı ve çok yüksek girildiği düşünülmektedir. </w:t>
      </w:r>
      <w:r w:rsidR="00F159CD">
        <w:rPr>
          <w:rFonts w:ascii="Times New Roman" w:eastAsia="Times New Roman" w:hAnsi="Times New Roman" w:cs="Times New Roman"/>
          <w:color w:val="000000"/>
          <w:sz w:val="24"/>
          <w:szCs w:val="24"/>
          <w:lang w:eastAsia="tr-TR"/>
        </w:rPr>
        <w:t xml:space="preserve">Ayrıca yine su dengesi tablosu incelendiğinde idari </w:t>
      </w:r>
      <w:r w:rsidR="00F159CD" w:rsidRPr="00F01003">
        <w:rPr>
          <w:rFonts w:ascii="Times New Roman" w:eastAsia="Times New Roman" w:hAnsi="Times New Roman" w:cs="Times New Roman"/>
          <w:color w:val="000000"/>
          <w:sz w:val="24"/>
          <w:szCs w:val="24"/>
          <w:lang w:eastAsia="tr-TR"/>
        </w:rPr>
        <w:t>kayıpların, gelir getirmeyen su miktarına oranının da çok yüksek (%51) olduğu görülecektir.</w:t>
      </w:r>
      <w:r w:rsidR="00FD40D1" w:rsidRPr="00F01003">
        <w:rPr>
          <w:rFonts w:ascii="Times New Roman" w:eastAsia="Times New Roman" w:hAnsi="Times New Roman" w:cs="Times New Roman"/>
          <w:color w:val="000000"/>
          <w:sz w:val="24"/>
          <w:szCs w:val="24"/>
          <w:lang w:eastAsia="tr-TR"/>
        </w:rPr>
        <w:t xml:space="preserve"> </w:t>
      </w:r>
      <w:r w:rsidR="00F159CD" w:rsidRPr="00F01003">
        <w:rPr>
          <w:rFonts w:ascii="Times New Roman" w:eastAsia="Times New Roman" w:hAnsi="Times New Roman" w:cs="Times New Roman"/>
          <w:color w:val="000000"/>
          <w:sz w:val="24"/>
          <w:szCs w:val="24"/>
          <w:lang w:eastAsia="tr-TR"/>
        </w:rPr>
        <w:t xml:space="preserve">Güncel literatür ve diğer İdarelerin durumları </w:t>
      </w:r>
      <w:r w:rsidR="00F01003" w:rsidRPr="00F01003">
        <w:rPr>
          <w:rFonts w:ascii="Times New Roman" w:eastAsia="Times New Roman" w:hAnsi="Times New Roman" w:cs="Times New Roman"/>
          <w:color w:val="000000"/>
          <w:sz w:val="24"/>
          <w:szCs w:val="24"/>
          <w:lang w:eastAsia="tr-TR"/>
        </w:rPr>
        <w:t xml:space="preserve">değerlendirildiğinde </w:t>
      </w:r>
      <w:r w:rsidR="00F159CD" w:rsidRPr="00F01003">
        <w:rPr>
          <w:rFonts w:ascii="Times New Roman" w:eastAsia="Times New Roman" w:hAnsi="Times New Roman" w:cs="Times New Roman"/>
          <w:color w:val="000000"/>
          <w:sz w:val="24"/>
          <w:szCs w:val="24"/>
          <w:lang w:eastAsia="tr-TR"/>
        </w:rPr>
        <w:t>bu oranın %15-20 arası değişkenlik gösterdiği görülmektedir. Bu oranın yüksek olması nedeniyle fiziki kayıpları azaltma yöntemleri birçok</w:t>
      </w:r>
      <w:r w:rsidR="00F159CD">
        <w:rPr>
          <w:rFonts w:ascii="Times New Roman" w:eastAsia="Times New Roman" w:hAnsi="Times New Roman" w:cs="Times New Roman"/>
          <w:color w:val="000000"/>
          <w:sz w:val="24"/>
          <w:szCs w:val="24"/>
          <w:lang w:eastAsia="tr-TR"/>
        </w:rPr>
        <w:t xml:space="preserve"> durumda ekonomik olmamaktadır. Yapılan analizler beyan edilen veriler doğrultusunda yapıldığından doğrulukları ancak ve ancak verilerin güvenirliği kadar olacaktır. </w:t>
      </w:r>
      <w:r w:rsidR="00EC7437">
        <w:rPr>
          <w:rFonts w:ascii="Times New Roman" w:eastAsia="Times New Roman" w:hAnsi="Times New Roman" w:cs="Times New Roman"/>
          <w:color w:val="000000"/>
          <w:sz w:val="24"/>
          <w:szCs w:val="24"/>
          <w:lang w:eastAsia="tr-TR"/>
        </w:rPr>
        <w:t xml:space="preserve"> </w:t>
      </w:r>
      <w:r w:rsidR="00F159CD">
        <w:rPr>
          <w:rFonts w:ascii="Times New Roman" w:eastAsia="Times New Roman" w:hAnsi="Times New Roman" w:cs="Times New Roman"/>
          <w:color w:val="000000"/>
          <w:sz w:val="24"/>
          <w:szCs w:val="24"/>
          <w:lang w:eastAsia="tr-TR"/>
        </w:rPr>
        <w:t>Yapılan analizlerin marjinal faydalarının hesaplarında; Basın</w:t>
      </w:r>
      <w:r w:rsidR="00F668A4">
        <w:rPr>
          <w:rFonts w:ascii="Times New Roman" w:eastAsia="Times New Roman" w:hAnsi="Times New Roman" w:cs="Times New Roman"/>
          <w:color w:val="000000"/>
          <w:sz w:val="24"/>
          <w:szCs w:val="24"/>
          <w:lang w:eastAsia="tr-TR"/>
        </w:rPr>
        <w:t>ç</w:t>
      </w:r>
      <w:r w:rsidR="00F159CD">
        <w:rPr>
          <w:rFonts w:ascii="Times New Roman" w:eastAsia="Times New Roman" w:hAnsi="Times New Roman" w:cs="Times New Roman"/>
          <w:color w:val="000000"/>
          <w:sz w:val="24"/>
          <w:szCs w:val="24"/>
          <w:lang w:eastAsia="tr-TR"/>
        </w:rPr>
        <w:t xml:space="preserve"> Yönetimi, Aktif Kaçak Yöntemi ve Ekip Sayısı Rehabilitasyonu yöntemleri için hesaplamalarda “su üretim maliyeti, 2.45 TL/</w:t>
      </w:r>
      <w:r w:rsidR="00F159CD" w:rsidRPr="00F159CD">
        <w:rPr>
          <w:rFonts w:ascii="Times New Roman" w:eastAsia="Times New Roman" w:hAnsi="Times New Roman" w:cs="Times New Roman"/>
          <w:color w:val="000000"/>
          <w:sz w:val="24"/>
          <w:szCs w:val="24"/>
          <w:lang w:eastAsia="tr-TR"/>
        </w:rPr>
        <w:t xml:space="preserve"> </w:t>
      </w:r>
      <w:r w:rsidR="00F159CD" w:rsidRPr="00FC165D">
        <w:rPr>
          <w:rFonts w:ascii="Times New Roman" w:eastAsia="Times New Roman" w:hAnsi="Times New Roman" w:cs="Times New Roman"/>
          <w:color w:val="000000"/>
          <w:sz w:val="24"/>
          <w:szCs w:val="24"/>
          <w:lang w:eastAsia="tr-TR"/>
        </w:rPr>
        <w:t>m</w:t>
      </w:r>
      <w:r w:rsidR="00F159CD" w:rsidRPr="00FC165D">
        <w:rPr>
          <w:rFonts w:ascii="Times New Roman" w:eastAsia="Times New Roman" w:hAnsi="Times New Roman" w:cs="Times New Roman"/>
          <w:color w:val="000000"/>
          <w:sz w:val="24"/>
          <w:szCs w:val="24"/>
          <w:vertAlign w:val="superscript"/>
          <w:lang w:eastAsia="tr-TR"/>
        </w:rPr>
        <w:t>3</w:t>
      </w:r>
      <w:r w:rsidR="00F159CD">
        <w:rPr>
          <w:rFonts w:ascii="Times New Roman" w:eastAsia="Times New Roman" w:hAnsi="Times New Roman" w:cs="Times New Roman"/>
          <w:color w:val="000000"/>
          <w:sz w:val="24"/>
          <w:szCs w:val="24"/>
          <w:lang w:eastAsia="tr-TR"/>
        </w:rPr>
        <w:t>”, Sayaç Rehabilitasyonu yöntemi içinse “su satış fiyatı, 5.28 TL/</w:t>
      </w:r>
      <w:r w:rsidR="00F159CD" w:rsidRPr="00F159CD">
        <w:rPr>
          <w:rFonts w:ascii="Times New Roman" w:eastAsia="Times New Roman" w:hAnsi="Times New Roman" w:cs="Times New Roman"/>
          <w:color w:val="000000"/>
          <w:sz w:val="24"/>
          <w:szCs w:val="24"/>
          <w:lang w:eastAsia="tr-TR"/>
        </w:rPr>
        <w:t xml:space="preserve"> </w:t>
      </w:r>
      <w:r w:rsidR="00F159CD" w:rsidRPr="00FC165D">
        <w:rPr>
          <w:rFonts w:ascii="Times New Roman" w:eastAsia="Times New Roman" w:hAnsi="Times New Roman" w:cs="Times New Roman"/>
          <w:color w:val="000000"/>
          <w:sz w:val="24"/>
          <w:szCs w:val="24"/>
          <w:lang w:eastAsia="tr-TR"/>
        </w:rPr>
        <w:t>m</w:t>
      </w:r>
      <w:r w:rsidR="00F159CD" w:rsidRPr="00FC165D">
        <w:rPr>
          <w:rFonts w:ascii="Times New Roman" w:eastAsia="Times New Roman" w:hAnsi="Times New Roman" w:cs="Times New Roman"/>
          <w:color w:val="000000"/>
          <w:sz w:val="24"/>
          <w:szCs w:val="24"/>
          <w:vertAlign w:val="superscript"/>
          <w:lang w:eastAsia="tr-TR"/>
        </w:rPr>
        <w:t>3</w:t>
      </w:r>
      <w:r w:rsidR="00F159CD">
        <w:rPr>
          <w:rFonts w:ascii="Times New Roman" w:eastAsia="Times New Roman" w:hAnsi="Times New Roman" w:cs="Times New Roman"/>
          <w:color w:val="000000"/>
          <w:sz w:val="24"/>
          <w:szCs w:val="24"/>
          <w:lang w:eastAsia="tr-TR"/>
        </w:rPr>
        <w:t xml:space="preserve">” fiyatları </w:t>
      </w:r>
      <w:r w:rsidR="00E7509B">
        <w:rPr>
          <w:rFonts w:ascii="Times New Roman" w:eastAsia="Times New Roman" w:hAnsi="Times New Roman" w:cs="Times New Roman"/>
          <w:color w:val="000000"/>
          <w:sz w:val="24"/>
          <w:szCs w:val="24"/>
          <w:lang w:eastAsia="tr-TR"/>
        </w:rPr>
        <w:t>kullanılmıştır</w:t>
      </w:r>
      <w:r w:rsidR="00F159CD">
        <w:rPr>
          <w:rFonts w:ascii="Times New Roman" w:eastAsia="Times New Roman" w:hAnsi="Times New Roman" w:cs="Times New Roman"/>
          <w:color w:val="000000"/>
          <w:sz w:val="24"/>
          <w:szCs w:val="24"/>
          <w:lang w:eastAsia="tr-TR"/>
        </w:rPr>
        <w:t>. Hesaplanan %</w:t>
      </w:r>
      <w:r w:rsidR="00F668A4">
        <w:rPr>
          <w:rFonts w:ascii="Times New Roman" w:eastAsia="Times New Roman" w:hAnsi="Times New Roman" w:cs="Times New Roman"/>
          <w:color w:val="000000"/>
          <w:sz w:val="24"/>
          <w:szCs w:val="24"/>
          <w:lang w:eastAsia="tr-TR"/>
        </w:rPr>
        <w:t>36.55</w:t>
      </w:r>
      <w:r w:rsidR="00F159CD">
        <w:rPr>
          <w:rFonts w:ascii="Times New Roman" w:eastAsia="Times New Roman" w:hAnsi="Times New Roman" w:cs="Times New Roman"/>
          <w:color w:val="000000"/>
          <w:sz w:val="24"/>
          <w:szCs w:val="24"/>
          <w:lang w:eastAsia="tr-TR"/>
        </w:rPr>
        <w:t xml:space="preserve"> kayıp seviyesi için harcanması gereken maliyetler, elde edilecek kazanç debileri ve faydaları </w:t>
      </w:r>
      <w:r w:rsidR="00E7509B">
        <w:rPr>
          <w:rFonts w:ascii="Times New Roman" w:eastAsia="Times New Roman" w:hAnsi="Times New Roman" w:cs="Times New Roman"/>
          <w:color w:val="000000"/>
          <w:sz w:val="24"/>
          <w:szCs w:val="24"/>
          <w:lang w:eastAsia="tr-TR"/>
        </w:rPr>
        <w:t>Çizelge 6.10</w:t>
      </w:r>
      <w:r w:rsidR="00E907AA">
        <w:rPr>
          <w:rFonts w:ascii="Times New Roman" w:eastAsia="Times New Roman" w:hAnsi="Times New Roman" w:cs="Times New Roman"/>
          <w:color w:val="000000"/>
          <w:sz w:val="24"/>
          <w:szCs w:val="24"/>
          <w:lang w:eastAsia="tr-TR"/>
        </w:rPr>
        <w:t>1</w:t>
      </w:r>
      <w:r w:rsidR="00F159CD">
        <w:rPr>
          <w:rFonts w:ascii="Times New Roman" w:eastAsia="Times New Roman" w:hAnsi="Times New Roman" w:cs="Times New Roman"/>
          <w:color w:val="000000"/>
          <w:sz w:val="24"/>
          <w:szCs w:val="24"/>
          <w:lang w:eastAsia="tr-TR"/>
        </w:rPr>
        <w:t>’</w:t>
      </w:r>
      <w:r w:rsidR="00E907AA">
        <w:rPr>
          <w:rFonts w:ascii="Times New Roman" w:eastAsia="Times New Roman" w:hAnsi="Times New Roman" w:cs="Times New Roman"/>
          <w:color w:val="000000"/>
          <w:sz w:val="24"/>
          <w:szCs w:val="24"/>
          <w:lang w:eastAsia="tr-TR"/>
        </w:rPr>
        <w:t>d</w:t>
      </w:r>
      <w:r w:rsidR="00117261">
        <w:rPr>
          <w:rFonts w:ascii="Times New Roman" w:eastAsia="Times New Roman" w:hAnsi="Times New Roman" w:cs="Times New Roman"/>
          <w:color w:val="000000"/>
          <w:sz w:val="24"/>
          <w:szCs w:val="24"/>
          <w:lang w:eastAsia="tr-TR"/>
        </w:rPr>
        <w:t>e sunulmuştur.</w:t>
      </w:r>
    </w:p>
    <w:p w14:paraId="40D3EF3E" w14:textId="77777777" w:rsidR="00EC7437" w:rsidRDefault="00EC7437" w:rsidP="00653B07">
      <w:pPr>
        <w:spacing w:after="0" w:line="360" w:lineRule="auto"/>
        <w:ind w:firstLine="360"/>
        <w:jc w:val="center"/>
        <w:rPr>
          <w:rFonts w:ascii="Times New Roman" w:hAnsi="Times New Roman" w:cs="Times New Roman"/>
          <w:sz w:val="24"/>
        </w:rPr>
      </w:pPr>
    </w:p>
    <w:p w14:paraId="1D8DED79" w14:textId="367FF43D" w:rsidR="00495C45" w:rsidRDefault="00495C45" w:rsidP="00653B07">
      <w:pPr>
        <w:spacing w:after="0" w:line="360" w:lineRule="auto"/>
        <w:ind w:firstLine="360"/>
        <w:jc w:val="center"/>
        <w:rPr>
          <w:rFonts w:ascii="Times New Roman" w:hAnsi="Times New Roman" w:cs="Times New Roman"/>
          <w:sz w:val="24"/>
        </w:rPr>
      </w:pPr>
      <w:r>
        <w:rPr>
          <w:rFonts w:ascii="Times New Roman" w:hAnsi="Times New Roman" w:cs="Times New Roman"/>
          <w:sz w:val="24"/>
        </w:rPr>
        <w:t>Çizelge 6.10</w:t>
      </w:r>
      <w:r w:rsidR="00E907AA">
        <w:rPr>
          <w:rFonts w:ascii="Times New Roman" w:hAnsi="Times New Roman" w:cs="Times New Roman"/>
          <w:sz w:val="24"/>
        </w:rPr>
        <w:t>1</w:t>
      </w:r>
      <w:r w:rsidR="00653B07">
        <w:rPr>
          <w:rFonts w:ascii="Times New Roman" w:hAnsi="Times New Roman" w:cs="Times New Roman"/>
          <w:sz w:val="24"/>
        </w:rPr>
        <w:t xml:space="preserve">. </w:t>
      </w:r>
      <w:r w:rsidR="007F11FF">
        <w:rPr>
          <w:rFonts w:ascii="Times New Roman" w:hAnsi="Times New Roman" w:cs="Times New Roman"/>
          <w:sz w:val="24"/>
        </w:rPr>
        <w:t>Ekonomik Kayıp Seviyesi</w:t>
      </w:r>
      <w:r w:rsidR="00653B07">
        <w:rPr>
          <w:rFonts w:ascii="Times New Roman" w:hAnsi="Times New Roman" w:cs="Times New Roman"/>
          <w:sz w:val="24"/>
        </w:rPr>
        <w:t xml:space="preserve"> İçin Maliyet Hesaplamaları</w:t>
      </w:r>
    </w:p>
    <w:tbl>
      <w:tblPr>
        <w:tblW w:w="8921" w:type="dxa"/>
        <w:tblLayout w:type="fixed"/>
        <w:tblCellMar>
          <w:left w:w="70" w:type="dxa"/>
          <w:right w:w="70" w:type="dxa"/>
        </w:tblCellMar>
        <w:tblLook w:val="04A0" w:firstRow="1" w:lastRow="0" w:firstColumn="1" w:lastColumn="0" w:noHBand="0" w:noVBand="1"/>
      </w:tblPr>
      <w:tblGrid>
        <w:gridCol w:w="1266"/>
        <w:gridCol w:w="851"/>
        <w:gridCol w:w="1701"/>
        <w:gridCol w:w="1701"/>
        <w:gridCol w:w="1701"/>
        <w:gridCol w:w="1701"/>
      </w:tblGrid>
      <w:tr w:rsidR="00495C45" w:rsidRPr="00653B07" w14:paraId="7556012F" w14:textId="77777777" w:rsidTr="00EC7437">
        <w:trPr>
          <w:trHeight w:val="626"/>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C0D87" w14:textId="77777777" w:rsidR="00495C45" w:rsidRPr="00653B07" w:rsidRDefault="00495C45" w:rsidP="00EC7437">
            <w:pPr>
              <w:spacing w:after="0" w:line="240" w:lineRule="auto"/>
              <w:jc w:val="center"/>
              <w:rPr>
                <w:rFonts w:ascii="Times New Roman" w:eastAsia="Times New Roman" w:hAnsi="Times New Roman" w:cs="Times New Roman"/>
                <w:b/>
                <w:bCs/>
                <w:color w:val="000000"/>
                <w:sz w:val="24"/>
                <w:szCs w:val="24"/>
                <w:lang w:eastAsia="tr-TR"/>
              </w:rPr>
            </w:pPr>
            <w:r w:rsidRPr="00653B07">
              <w:rPr>
                <w:rFonts w:ascii="Times New Roman" w:eastAsia="Times New Roman" w:hAnsi="Times New Roman" w:cs="Times New Roman"/>
                <w:b/>
                <w:bCs/>
                <w:color w:val="000000"/>
                <w:sz w:val="24"/>
                <w:szCs w:val="24"/>
                <w:lang w:eastAsia="tr-TR"/>
              </w:rPr>
              <w:t>Yöntem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CFFD453" w14:textId="77777777" w:rsidR="00495C45" w:rsidRPr="00653B07" w:rsidRDefault="00495C45" w:rsidP="00EC7437">
            <w:pPr>
              <w:spacing w:after="0" w:line="240" w:lineRule="auto"/>
              <w:jc w:val="center"/>
              <w:rPr>
                <w:rFonts w:ascii="Times New Roman" w:eastAsia="Times New Roman" w:hAnsi="Times New Roman" w:cs="Times New Roman"/>
                <w:b/>
                <w:bCs/>
                <w:color w:val="000000"/>
                <w:sz w:val="24"/>
                <w:szCs w:val="24"/>
                <w:lang w:eastAsia="tr-TR"/>
              </w:rPr>
            </w:pPr>
            <w:r w:rsidRPr="00653B07">
              <w:rPr>
                <w:rFonts w:ascii="Times New Roman" w:eastAsia="Times New Roman" w:hAnsi="Times New Roman" w:cs="Times New Roman"/>
                <w:b/>
                <w:bCs/>
                <w:color w:val="000000"/>
                <w:sz w:val="24"/>
                <w:szCs w:val="24"/>
                <w:lang w:eastAsia="tr-TR"/>
              </w:rPr>
              <w:t>Birim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D815DA6" w14:textId="77777777" w:rsidR="00495C45" w:rsidRPr="00653B07" w:rsidRDefault="00495C45" w:rsidP="00EC7437">
            <w:pPr>
              <w:spacing w:after="0" w:line="240" w:lineRule="auto"/>
              <w:jc w:val="center"/>
              <w:rPr>
                <w:rFonts w:ascii="Times New Roman" w:eastAsia="Times New Roman" w:hAnsi="Times New Roman" w:cs="Times New Roman"/>
                <w:b/>
                <w:bCs/>
                <w:color w:val="000000"/>
                <w:sz w:val="24"/>
                <w:szCs w:val="24"/>
                <w:lang w:eastAsia="tr-TR"/>
              </w:rPr>
            </w:pPr>
            <w:r w:rsidRPr="00653B07">
              <w:rPr>
                <w:rFonts w:ascii="Times New Roman" w:eastAsia="Times New Roman" w:hAnsi="Times New Roman" w:cs="Times New Roman"/>
                <w:b/>
                <w:bCs/>
                <w:color w:val="000000"/>
                <w:sz w:val="24"/>
                <w:szCs w:val="24"/>
                <w:lang w:eastAsia="tr-TR"/>
              </w:rPr>
              <w:t>Optimizasyon Sonucu</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6F29FEB" w14:textId="77777777" w:rsidR="00495C45" w:rsidRPr="00653B07" w:rsidRDefault="00495C45" w:rsidP="00EC7437">
            <w:pPr>
              <w:spacing w:after="0" w:line="240" w:lineRule="auto"/>
              <w:jc w:val="center"/>
              <w:rPr>
                <w:rFonts w:ascii="Times New Roman" w:eastAsia="Times New Roman" w:hAnsi="Times New Roman" w:cs="Times New Roman"/>
                <w:b/>
                <w:bCs/>
                <w:color w:val="000000"/>
                <w:sz w:val="24"/>
                <w:szCs w:val="24"/>
                <w:lang w:eastAsia="tr-TR"/>
              </w:rPr>
            </w:pPr>
            <w:r w:rsidRPr="00653B07">
              <w:rPr>
                <w:rFonts w:ascii="Times New Roman" w:eastAsia="Times New Roman" w:hAnsi="Times New Roman" w:cs="Times New Roman"/>
                <w:b/>
                <w:bCs/>
                <w:color w:val="000000"/>
                <w:sz w:val="24"/>
                <w:szCs w:val="24"/>
                <w:lang w:eastAsia="tr-TR"/>
              </w:rPr>
              <w:t>Harcanması Gereken Tutar</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4EDC273" w14:textId="77777777" w:rsidR="00495C45" w:rsidRPr="00653B07" w:rsidRDefault="00495C45" w:rsidP="00EC7437">
            <w:pPr>
              <w:spacing w:after="0" w:line="240" w:lineRule="auto"/>
              <w:jc w:val="center"/>
              <w:rPr>
                <w:rFonts w:ascii="Times New Roman" w:eastAsia="Times New Roman" w:hAnsi="Times New Roman" w:cs="Times New Roman"/>
                <w:b/>
                <w:bCs/>
                <w:color w:val="000000"/>
                <w:sz w:val="24"/>
                <w:szCs w:val="24"/>
                <w:lang w:eastAsia="tr-TR"/>
              </w:rPr>
            </w:pPr>
            <w:r w:rsidRPr="00653B07">
              <w:rPr>
                <w:rFonts w:ascii="Times New Roman" w:eastAsia="Times New Roman" w:hAnsi="Times New Roman" w:cs="Times New Roman"/>
                <w:b/>
                <w:bCs/>
                <w:color w:val="000000"/>
                <w:sz w:val="24"/>
                <w:szCs w:val="24"/>
                <w:lang w:eastAsia="tr-TR"/>
              </w:rPr>
              <w:t>Elde Edilmesi Muhtemel Kazanç</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049ABF1" w14:textId="77777777" w:rsidR="00495C45" w:rsidRPr="00653B07" w:rsidRDefault="00495C45" w:rsidP="00EC7437">
            <w:pPr>
              <w:spacing w:after="0" w:line="240" w:lineRule="auto"/>
              <w:jc w:val="center"/>
              <w:rPr>
                <w:rFonts w:ascii="Times New Roman" w:eastAsia="Times New Roman" w:hAnsi="Times New Roman" w:cs="Times New Roman"/>
                <w:b/>
                <w:bCs/>
                <w:color w:val="000000"/>
                <w:sz w:val="24"/>
                <w:szCs w:val="24"/>
                <w:lang w:eastAsia="tr-TR"/>
              </w:rPr>
            </w:pPr>
            <w:r w:rsidRPr="00653B07">
              <w:rPr>
                <w:rFonts w:ascii="Times New Roman" w:eastAsia="Times New Roman" w:hAnsi="Times New Roman" w:cs="Times New Roman"/>
                <w:b/>
                <w:bCs/>
                <w:color w:val="000000"/>
                <w:sz w:val="24"/>
                <w:szCs w:val="24"/>
                <w:lang w:eastAsia="tr-TR"/>
              </w:rPr>
              <w:t>Fark</w:t>
            </w:r>
          </w:p>
        </w:tc>
      </w:tr>
      <w:tr w:rsidR="00495C45" w:rsidRPr="00653B07" w14:paraId="159BD0A6" w14:textId="77777777" w:rsidTr="00EC7437">
        <w:trPr>
          <w:trHeight w:val="626"/>
        </w:trPr>
        <w:tc>
          <w:tcPr>
            <w:tcW w:w="1266" w:type="dxa"/>
            <w:tcBorders>
              <w:top w:val="nil"/>
              <w:left w:val="single" w:sz="8" w:space="0" w:color="auto"/>
              <w:bottom w:val="single" w:sz="8" w:space="0" w:color="auto"/>
              <w:right w:val="single" w:sz="8" w:space="0" w:color="auto"/>
            </w:tcBorders>
            <w:shd w:val="clear" w:color="000000" w:fill="FFFFFF"/>
            <w:vAlign w:val="center"/>
            <w:hideMark/>
          </w:tcPr>
          <w:p w14:paraId="7F785098" w14:textId="77777777" w:rsidR="00495C45" w:rsidRPr="00EC7437" w:rsidRDefault="00495C45"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DMA Oluşturma</w:t>
            </w:r>
          </w:p>
        </w:tc>
        <w:tc>
          <w:tcPr>
            <w:tcW w:w="851" w:type="dxa"/>
            <w:tcBorders>
              <w:top w:val="nil"/>
              <w:left w:val="nil"/>
              <w:bottom w:val="single" w:sz="8" w:space="0" w:color="auto"/>
              <w:right w:val="single" w:sz="8" w:space="0" w:color="auto"/>
            </w:tcBorders>
            <w:shd w:val="clear" w:color="000000" w:fill="FFFFFF"/>
            <w:vAlign w:val="center"/>
            <w:hideMark/>
          </w:tcPr>
          <w:p w14:paraId="45B8E668" w14:textId="77777777" w:rsidR="00495C45" w:rsidRPr="00EC7437" w:rsidRDefault="00495C45"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ad</w:t>
            </w:r>
            <w:r w:rsidR="0049369D" w:rsidRPr="00EC7437">
              <w:rPr>
                <w:rFonts w:ascii="Times New Roman" w:eastAsia="Times New Roman" w:hAnsi="Times New Roman" w:cs="Times New Roman"/>
                <w:color w:val="000000"/>
                <w:szCs w:val="24"/>
                <w:lang w:eastAsia="tr-TR"/>
              </w:rPr>
              <w:t>et</w:t>
            </w:r>
          </w:p>
        </w:tc>
        <w:tc>
          <w:tcPr>
            <w:tcW w:w="1701" w:type="dxa"/>
            <w:tcBorders>
              <w:top w:val="nil"/>
              <w:left w:val="nil"/>
              <w:bottom w:val="single" w:sz="8" w:space="0" w:color="auto"/>
              <w:right w:val="single" w:sz="8" w:space="0" w:color="auto"/>
            </w:tcBorders>
            <w:shd w:val="clear" w:color="000000" w:fill="FFFFFF"/>
            <w:vAlign w:val="center"/>
            <w:hideMark/>
          </w:tcPr>
          <w:p w14:paraId="616C021D" w14:textId="77777777" w:rsidR="00495C45" w:rsidRPr="00EC7437" w:rsidRDefault="00495C45" w:rsidP="00EC7437">
            <w:pPr>
              <w:spacing w:after="0" w:line="240" w:lineRule="auto"/>
              <w:jc w:val="center"/>
              <w:rPr>
                <w:rFonts w:ascii="Times New Roman" w:eastAsia="Times New Roman" w:hAnsi="Times New Roman" w:cs="Times New Roman"/>
                <w:b/>
                <w:szCs w:val="24"/>
                <w:lang w:eastAsia="tr-TR"/>
              </w:rPr>
            </w:pPr>
            <w:r w:rsidRPr="00EC7437">
              <w:rPr>
                <w:rFonts w:ascii="Times New Roman" w:eastAsia="Times New Roman" w:hAnsi="Times New Roman" w:cs="Times New Roman"/>
                <w:b/>
                <w:szCs w:val="24"/>
                <w:lang w:eastAsia="tr-TR"/>
              </w:rPr>
              <w:t>78 adet oluşturulmalı ve İzlenmeli</w:t>
            </w:r>
            <w:r w:rsidRPr="00EC7437">
              <w:rPr>
                <w:rFonts w:ascii="Times New Roman" w:eastAsia="Times New Roman" w:hAnsi="Times New Roman" w:cs="Times New Roman"/>
                <w:b/>
                <w:szCs w:val="24"/>
                <w:lang w:eastAsia="tr-TR"/>
              </w:rPr>
              <w:br/>
              <w:t>8(86)</w:t>
            </w:r>
          </w:p>
        </w:tc>
        <w:tc>
          <w:tcPr>
            <w:tcW w:w="1701" w:type="dxa"/>
            <w:tcBorders>
              <w:top w:val="nil"/>
              <w:left w:val="nil"/>
              <w:bottom w:val="single" w:sz="8" w:space="0" w:color="auto"/>
              <w:right w:val="single" w:sz="8" w:space="0" w:color="auto"/>
            </w:tcBorders>
            <w:shd w:val="clear" w:color="000000" w:fill="FFFFFF"/>
            <w:vAlign w:val="center"/>
            <w:hideMark/>
          </w:tcPr>
          <w:p w14:paraId="079A06AE" w14:textId="77777777" w:rsidR="00495C45" w:rsidRPr="00EC7437" w:rsidRDefault="00495C45" w:rsidP="00EC7437">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₺14,235,000.00</w:t>
            </w:r>
          </w:p>
        </w:tc>
        <w:tc>
          <w:tcPr>
            <w:tcW w:w="1701" w:type="dxa"/>
            <w:tcBorders>
              <w:top w:val="nil"/>
              <w:left w:val="nil"/>
              <w:bottom w:val="single" w:sz="8" w:space="0" w:color="auto"/>
              <w:right w:val="single" w:sz="8" w:space="0" w:color="auto"/>
            </w:tcBorders>
            <w:shd w:val="clear" w:color="000000" w:fill="FFFFFF"/>
            <w:vAlign w:val="center"/>
            <w:hideMark/>
          </w:tcPr>
          <w:p w14:paraId="3AFEE327" w14:textId="77777777" w:rsidR="00495C45" w:rsidRPr="00EC7437" w:rsidRDefault="00495C45" w:rsidP="00EC7437">
            <w:pPr>
              <w:spacing w:after="0" w:line="240" w:lineRule="auto"/>
              <w:jc w:val="center"/>
              <w:rPr>
                <w:rFonts w:ascii="Times New Roman" w:eastAsia="Times New Roman" w:hAnsi="Times New Roman" w:cs="Times New Roman"/>
                <w:szCs w:val="24"/>
                <w:lang w:eastAsia="tr-TR"/>
              </w:rPr>
            </w:pPr>
            <w:r w:rsidRPr="00EC7437">
              <w:rPr>
                <w:rFonts w:ascii="Times New Roman" w:eastAsia="Times New Roman" w:hAnsi="Times New Roman" w:cs="Times New Roman"/>
                <w:szCs w:val="24"/>
                <w:lang w:eastAsia="tr-TR"/>
              </w:rPr>
              <w:t>₺0.00</w:t>
            </w:r>
          </w:p>
        </w:tc>
        <w:tc>
          <w:tcPr>
            <w:tcW w:w="1701" w:type="dxa"/>
            <w:tcBorders>
              <w:top w:val="nil"/>
              <w:left w:val="nil"/>
              <w:bottom w:val="single" w:sz="8" w:space="0" w:color="auto"/>
              <w:right w:val="single" w:sz="8" w:space="0" w:color="auto"/>
            </w:tcBorders>
            <w:shd w:val="clear" w:color="000000" w:fill="FFFFFF"/>
            <w:vAlign w:val="center"/>
            <w:hideMark/>
          </w:tcPr>
          <w:p w14:paraId="5F5D33DF" w14:textId="77777777" w:rsidR="00495C45" w:rsidRPr="00495C45" w:rsidRDefault="00495C45" w:rsidP="00EC7437">
            <w:pPr>
              <w:spacing w:after="0" w:line="240" w:lineRule="auto"/>
              <w:jc w:val="center"/>
              <w:rPr>
                <w:rFonts w:ascii="Times New Roman" w:eastAsia="Times New Roman" w:hAnsi="Times New Roman" w:cs="Times New Roman"/>
                <w:sz w:val="24"/>
                <w:szCs w:val="24"/>
                <w:lang w:eastAsia="tr-TR"/>
              </w:rPr>
            </w:pPr>
            <w:r w:rsidRPr="00495C45">
              <w:rPr>
                <w:rFonts w:ascii="Times New Roman" w:eastAsia="Times New Roman" w:hAnsi="Times New Roman" w:cs="Times New Roman"/>
                <w:sz w:val="24"/>
                <w:szCs w:val="24"/>
                <w:lang w:eastAsia="tr-TR"/>
              </w:rPr>
              <w:t>-₺14,235,000.00</w:t>
            </w:r>
          </w:p>
        </w:tc>
      </w:tr>
      <w:tr w:rsidR="00464C98" w:rsidRPr="00653B07" w14:paraId="4E91271C" w14:textId="77777777" w:rsidTr="00EC7437">
        <w:trPr>
          <w:trHeight w:val="626"/>
        </w:trPr>
        <w:tc>
          <w:tcPr>
            <w:tcW w:w="1266" w:type="dxa"/>
            <w:tcBorders>
              <w:top w:val="nil"/>
              <w:left w:val="single" w:sz="8" w:space="0" w:color="auto"/>
              <w:bottom w:val="single" w:sz="8" w:space="0" w:color="auto"/>
              <w:right w:val="single" w:sz="8" w:space="0" w:color="auto"/>
            </w:tcBorders>
            <w:shd w:val="clear" w:color="000000" w:fill="FFFFFF"/>
            <w:vAlign w:val="center"/>
            <w:hideMark/>
          </w:tcPr>
          <w:p w14:paraId="15A03398"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Basınç Yönetimi</w:t>
            </w:r>
          </w:p>
        </w:tc>
        <w:tc>
          <w:tcPr>
            <w:tcW w:w="851" w:type="dxa"/>
            <w:tcBorders>
              <w:top w:val="nil"/>
              <w:left w:val="nil"/>
              <w:bottom w:val="single" w:sz="8" w:space="0" w:color="auto"/>
              <w:right w:val="single" w:sz="8" w:space="0" w:color="auto"/>
            </w:tcBorders>
            <w:shd w:val="clear" w:color="000000" w:fill="FFFFFF"/>
            <w:vAlign w:val="center"/>
            <w:hideMark/>
          </w:tcPr>
          <w:p w14:paraId="3DE8060A"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m3/gün</w:t>
            </w:r>
          </w:p>
        </w:tc>
        <w:tc>
          <w:tcPr>
            <w:tcW w:w="1701" w:type="dxa"/>
            <w:tcBorders>
              <w:top w:val="nil"/>
              <w:left w:val="nil"/>
              <w:bottom w:val="single" w:sz="8" w:space="0" w:color="auto"/>
              <w:right w:val="single" w:sz="8" w:space="0" w:color="auto"/>
            </w:tcBorders>
            <w:shd w:val="clear" w:color="000000" w:fill="FFFFFF"/>
            <w:vAlign w:val="center"/>
            <w:hideMark/>
          </w:tcPr>
          <w:p w14:paraId="093C93D7"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14,600</w:t>
            </w:r>
          </w:p>
        </w:tc>
        <w:tc>
          <w:tcPr>
            <w:tcW w:w="1701" w:type="dxa"/>
            <w:tcBorders>
              <w:top w:val="nil"/>
              <w:left w:val="nil"/>
              <w:bottom w:val="single" w:sz="8" w:space="0" w:color="auto"/>
              <w:right w:val="single" w:sz="8" w:space="0" w:color="auto"/>
            </w:tcBorders>
            <w:shd w:val="clear" w:color="000000" w:fill="FFFFFF"/>
            <w:vAlign w:val="center"/>
            <w:hideMark/>
          </w:tcPr>
          <w:p w14:paraId="7400494A"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₺0.00</w:t>
            </w:r>
          </w:p>
        </w:tc>
        <w:tc>
          <w:tcPr>
            <w:tcW w:w="1701" w:type="dxa"/>
            <w:tcBorders>
              <w:top w:val="nil"/>
              <w:left w:val="nil"/>
              <w:bottom w:val="single" w:sz="8" w:space="0" w:color="auto"/>
              <w:right w:val="single" w:sz="8" w:space="0" w:color="auto"/>
            </w:tcBorders>
            <w:shd w:val="clear" w:color="000000" w:fill="FFFFFF"/>
            <w:vAlign w:val="center"/>
            <w:hideMark/>
          </w:tcPr>
          <w:p w14:paraId="4A087FD6"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₺13,056,050.00</w:t>
            </w:r>
          </w:p>
        </w:tc>
        <w:tc>
          <w:tcPr>
            <w:tcW w:w="1701" w:type="dxa"/>
            <w:tcBorders>
              <w:top w:val="nil"/>
              <w:left w:val="nil"/>
              <w:bottom w:val="single" w:sz="8" w:space="0" w:color="auto"/>
              <w:right w:val="single" w:sz="8" w:space="0" w:color="auto"/>
            </w:tcBorders>
            <w:shd w:val="clear" w:color="000000" w:fill="FFFFFF"/>
            <w:vAlign w:val="center"/>
            <w:hideMark/>
          </w:tcPr>
          <w:p w14:paraId="431D1A92" w14:textId="77777777" w:rsidR="00464C98" w:rsidRPr="00464C98" w:rsidRDefault="00464C98" w:rsidP="00EC7437">
            <w:pPr>
              <w:spacing w:after="0" w:line="240" w:lineRule="auto"/>
              <w:jc w:val="center"/>
              <w:rPr>
                <w:rFonts w:ascii="Times New Roman" w:hAnsi="Times New Roman" w:cs="Times New Roman"/>
                <w:color w:val="000000" w:themeColor="text1"/>
                <w:sz w:val="24"/>
              </w:rPr>
            </w:pPr>
            <w:r w:rsidRPr="00464C98">
              <w:rPr>
                <w:rFonts w:ascii="Times New Roman" w:hAnsi="Times New Roman" w:cs="Times New Roman"/>
                <w:color w:val="000000" w:themeColor="text1"/>
                <w:sz w:val="24"/>
              </w:rPr>
              <w:t>₺13,056,050.00</w:t>
            </w:r>
          </w:p>
        </w:tc>
      </w:tr>
      <w:tr w:rsidR="00464C98" w:rsidRPr="00653B07" w14:paraId="7E7B47C8" w14:textId="77777777" w:rsidTr="00EC7437">
        <w:trPr>
          <w:trHeight w:val="626"/>
        </w:trPr>
        <w:tc>
          <w:tcPr>
            <w:tcW w:w="1266" w:type="dxa"/>
            <w:tcBorders>
              <w:top w:val="nil"/>
              <w:left w:val="single" w:sz="8" w:space="0" w:color="auto"/>
              <w:bottom w:val="single" w:sz="8" w:space="0" w:color="auto"/>
              <w:right w:val="single" w:sz="8" w:space="0" w:color="auto"/>
            </w:tcBorders>
            <w:shd w:val="clear" w:color="000000" w:fill="FFFFFF"/>
            <w:vAlign w:val="center"/>
            <w:hideMark/>
          </w:tcPr>
          <w:p w14:paraId="31962F5F"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Aktif Kaçak Yöntemi</w:t>
            </w:r>
          </w:p>
        </w:tc>
        <w:tc>
          <w:tcPr>
            <w:tcW w:w="851" w:type="dxa"/>
            <w:tcBorders>
              <w:top w:val="nil"/>
              <w:left w:val="nil"/>
              <w:bottom w:val="single" w:sz="8" w:space="0" w:color="auto"/>
              <w:right w:val="single" w:sz="8" w:space="0" w:color="auto"/>
            </w:tcBorders>
            <w:shd w:val="clear" w:color="000000" w:fill="FFFFFF"/>
            <w:vAlign w:val="center"/>
            <w:hideMark/>
          </w:tcPr>
          <w:p w14:paraId="69A40CF3"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m3/gün</w:t>
            </w:r>
          </w:p>
        </w:tc>
        <w:tc>
          <w:tcPr>
            <w:tcW w:w="1701" w:type="dxa"/>
            <w:tcBorders>
              <w:top w:val="nil"/>
              <w:left w:val="nil"/>
              <w:bottom w:val="single" w:sz="8" w:space="0" w:color="auto"/>
              <w:right w:val="single" w:sz="8" w:space="0" w:color="auto"/>
            </w:tcBorders>
            <w:shd w:val="clear" w:color="000000" w:fill="FFFFFF"/>
            <w:vAlign w:val="center"/>
            <w:hideMark/>
          </w:tcPr>
          <w:p w14:paraId="5591C461"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43,852</w:t>
            </w:r>
          </w:p>
        </w:tc>
        <w:tc>
          <w:tcPr>
            <w:tcW w:w="1701" w:type="dxa"/>
            <w:tcBorders>
              <w:top w:val="nil"/>
              <w:left w:val="nil"/>
              <w:bottom w:val="single" w:sz="8" w:space="0" w:color="auto"/>
              <w:right w:val="single" w:sz="8" w:space="0" w:color="auto"/>
            </w:tcBorders>
            <w:shd w:val="clear" w:color="000000" w:fill="FFFFFF"/>
            <w:vAlign w:val="center"/>
            <w:hideMark/>
          </w:tcPr>
          <w:p w14:paraId="5427B1FA"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₺30,198,200.00</w:t>
            </w:r>
          </w:p>
        </w:tc>
        <w:tc>
          <w:tcPr>
            <w:tcW w:w="1701" w:type="dxa"/>
            <w:tcBorders>
              <w:top w:val="nil"/>
              <w:left w:val="nil"/>
              <w:bottom w:val="single" w:sz="8" w:space="0" w:color="auto"/>
              <w:right w:val="single" w:sz="8" w:space="0" w:color="auto"/>
            </w:tcBorders>
            <w:shd w:val="clear" w:color="000000" w:fill="FFFFFF"/>
            <w:vAlign w:val="center"/>
            <w:hideMark/>
          </w:tcPr>
          <w:p w14:paraId="11E39D83"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₺39,214,651.00</w:t>
            </w:r>
          </w:p>
        </w:tc>
        <w:tc>
          <w:tcPr>
            <w:tcW w:w="1701" w:type="dxa"/>
            <w:tcBorders>
              <w:top w:val="nil"/>
              <w:left w:val="nil"/>
              <w:bottom w:val="single" w:sz="8" w:space="0" w:color="auto"/>
              <w:right w:val="single" w:sz="8" w:space="0" w:color="auto"/>
            </w:tcBorders>
            <w:shd w:val="clear" w:color="000000" w:fill="FFFFFF"/>
            <w:vAlign w:val="center"/>
            <w:hideMark/>
          </w:tcPr>
          <w:p w14:paraId="641E6E53" w14:textId="77777777" w:rsidR="00464C98" w:rsidRPr="00464C98" w:rsidRDefault="00464C98" w:rsidP="00EC7437">
            <w:pPr>
              <w:spacing w:after="0" w:line="240" w:lineRule="auto"/>
              <w:jc w:val="center"/>
              <w:rPr>
                <w:rFonts w:ascii="Times New Roman" w:hAnsi="Times New Roman" w:cs="Times New Roman"/>
                <w:color w:val="000000" w:themeColor="text1"/>
                <w:sz w:val="24"/>
              </w:rPr>
            </w:pPr>
            <w:r w:rsidRPr="00464C98">
              <w:rPr>
                <w:rFonts w:ascii="Times New Roman" w:hAnsi="Times New Roman" w:cs="Times New Roman"/>
                <w:color w:val="000000" w:themeColor="text1"/>
                <w:sz w:val="24"/>
              </w:rPr>
              <w:t>₺9,016,451.00</w:t>
            </w:r>
          </w:p>
        </w:tc>
      </w:tr>
      <w:tr w:rsidR="00464C98" w:rsidRPr="00653B07" w14:paraId="7EF6950E" w14:textId="77777777" w:rsidTr="00EC7437">
        <w:trPr>
          <w:trHeight w:val="626"/>
        </w:trPr>
        <w:tc>
          <w:tcPr>
            <w:tcW w:w="1266" w:type="dxa"/>
            <w:tcBorders>
              <w:top w:val="nil"/>
              <w:left w:val="single" w:sz="8" w:space="0" w:color="auto"/>
              <w:bottom w:val="single" w:sz="8" w:space="0" w:color="auto"/>
              <w:right w:val="single" w:sz="8" w:space="0" w:color="auto"/>
            </w:tcBorders>
            <w:shd w:val="clear" w:color="000000" w:fill="FFFFFF"/>
            <w:vAlign w:val="center"/>
            <w:hideMark/>
          </w:tcPr>
          <w:p w14:paraId="5A7DB77E"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Sayaç Yönetimi</w:t>
            </w:r>
          </w:p>
        </w:tc>
        <w:tc>
          <w:tcPr>
            <w:tcW w:w="851" w:type="dxa"/>
            <w:tcBorders>
              <w:top w:val="nil"/>
              <w:left w:val="nil"/>
              <w:bottom w:val="single" w:sz="8" w:space="0" w:color="auto"/>
              <w:right w:val="single" w:sz="8" w:space="0" w:color="auto"/>
            </w:tcBorders>
            <w:shd w:val="clear" w:color="000000" w:fill="FFFFFF"/>
            <w:vAlign w:val="center"/>
            <w:hideMark/>
          </w:tcPr>
          <w:p w14:paraId="23F55616"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m3/gün</w:t>
            </w:r>
          </w:p>
        </w:tc>
        <w:tc>
          <w:tcPr>
            <w:tcW w:w="1701" w:type="dxa"/>
            <w:tcBorders>
              <w:top w:val="nil"/>
              <w:left w:val="nil"/>
              <w:bottom w:val="single" w:sz="8" w:space="0" w:color="auto"/>
              <w:right w:val="single" w:sz="8" w:space="0" w:color="auto"/>
            </w:tcBorders>
            <w:shd w:val="clear" w:color="000000" w:fill="FFFFFF"/>
            <w:vAlign w:val="center"/>
            <w:hideMark/>
          </w:tcPr>
          <w:p w14:paraId="15F44065"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1,807</w:t>
            </w:r>
          </w:p>
        </w:tc>
        <w:tc>
          <w:tcPr>
            <w:tcW w:w="1701" w:type="dxa"/>
            <w:tcBorders>
              <w:top w:val="nil"/>
              <w:left w:val="nil"/>
              <w:bottom w:val="single" w:sz="8" w:space="0" w:color="auto"/>
              <w:right w:val="single" w:sz="8" w:space="0" w:color="auto"/>
            </w:tcBorders>
            <w:shd w:val="clear" w:color="000000" w:fill="FFFFFF"/>
            <w:vAlign w:val="center"/>
            <w:hideMark/>
          </w:tcPr>
          <w:p w14:paraId="56571139"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₺1,975,000.00</w:t>
            </w:r>
          </w:p>
        </w:tc>
        <w:tc>
          <w:tcPr>
            <w:tcW w:w="1701" w:type="dxa"/>
            <w:tcBorders>
              <w:top w:val="nil"/>
              <w:left w:val="nil"/>
              <w:bottom w:val="single" w:sz="8" w:space="0" w:color="auto"/>
              <w:right w:val="single" w:sz="8" w:space="0" w:color="auto"/>
            </w:tcBorders>
            <w:shd w:val="clear" w:color="000000" w:fill="FFFFFF"/>
            <w:vAlign w:val="center"/>
            <w:hideMark/>
          </w:tcPr>
          <w:p w14:paraId="653C89D4"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₺6,964,900.80</w:t>
            </w:r>
          </w:p>
        </w:tc>
        <w:tc>
          <w:tcPr>
            <w:tcW w:w="1701" w:type="dxa"/>
            <w:tcBorders>
              <w:top w:val="nil"/>
              <w:left w:val="nil"/>
              <w:bottom w:val="single" w:sz="8" w:space="0" w:color="auto"/>
              <w:right w:val="single" w:sz="8" w:space="0" w:color="auto"/>
            </w:tcBorders>
            <w:shd w:val="clear" w:color="000000" w:fill="FFFFFF"/>
            <w:vAlign w:val="center"/>
            <w:hideMark/>
          </w:tcPr>
          <w:p w14:paraId="5E8066DA" w14:textId="77777777" w:rsidR="00464C98" w:rsidRPr="00464C98" w:rsidRDefault="00464C98" w:rsidP="00EC7437">
            <w:pPr>
              <w:spacing w:after="0" w:line="240" w:lineRule="auto"/>
              <w:jc w:val="center"/>
              <w:rPr>
                <w:rFonts w:ascii="Times New Roman" w:hAnsi="Times New Roman" w:cs="Times New Roman"/>
                <w:color w:val="000000" w:themeColor="text1"/>
                <w:sz w:val="24"/>
              </w:rPr>
            </w:pPr>
            <w:r w:rsidRPr="00464C98">
              <w:rPr>
                <w:rFonts w:ascii="Times New Roman" w:hAnsi="Times New Roman" w:cs="Times New Roman"/>
                <w:color w:val="000000" w:themeColor="text1"/>
                <w:sz w:val="24"/>
              </w:rPr>
              <w:t>₺4,989,900.80</w:t>
            </w:r>
          </w:p>
        </w:tc>
      </w:tr>
      <w:tr w:rsidR="00464C98" w:rsidRPr="00653B07" w14:paraId="041783FA" w14:textId="77777777" w:rsidTr="00EC7437">
        <w:trPr>
          <w:trHeight w:val="626"/>
        </w:trPr>
        <w:tc>
          <w:tcPr>
            <w:tcW w:w="1266" w:type="dxa"/>
            <w:tcBorders>
              <w:top w:val="nil"/>
              <w:left w:val="single" w:sz="8" w:space="0" w:color="auto"/>
              <w:bottom w:val="single" w:sz="8" w:space="0" w:color="auto"/>
              <w:right w:val="single" w:sz="8" w:space="0" w:color="auto"/>
            </w:tcBorders>
            <w:shd w:val="clear" w:color="000000" w:fill="FFFFFF"/>
            <w:vAlign w:val="center"/>
            <w:hideMark/>
          </w:tcPr>
          <w:p w14:paraId="54C12E73"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Ekip Yönetimi</w:t>
            </w:r>
          </w:p>
        </w:tc>
        <w:tc>
          <w:tcPr>
            <w:tcW w:w="851" w:type="dxa"/>
            <w:tcBorders>
              <w:top w:val="nil"/>
              <w:left w:val="nil"/>
              <w:bottom w:val="single" w:sz="8" w:space="0" w:color="auto"/>
              <w:right w:val="single" w:sz="8" w:space="0" w:color="auto"/>
            </w:tcBorders>
            <w:shd w:val="clear" w:color="000000" w:fill="FFFFFF"/>
            <w:vAlign w:val="center"/>
            <w:hideMark/>
          </w:tcPr>
          <w:p w14:paraId="121FCF11" w14:textId="77777777" w:rsidR="00464C98" w:rsidRPr="00EC7437" w:rsidRDefault="00464C98" w:rsidP="00EC7437">
            <w:pPr>
              <w:spacing w:after="0" w:line="240" w:lineRule="auto"/>
              <w:jc w:val="center"/>
              <w:rPr>
                <w:rFonts w:ascii="Times New Roman" w:eastAsia="Times New Roman" w:hAnsi="Times New Roman" w:cs="Times New Roman"/>
                <w:color w:val="000000"/>
                <w:szCs w:val="24"/>
                <w:lang w:eastAsia="tr-TR"/>
              </w:rPr>
            </w:pPr>
            <w:r w:rsidRPr="00EC7437">
              <w:rPr>
                <w:rFonts w:ascii="Times New Roman" w:eastAsia="Times New Roman" w:hAnsi="Times New Roman" w:cs="Times New Roman"/>
                <w:color w:val="000000"/>
                <w:szCs w:val="24"/>
                <w:lang w:eastAsia="tr-TR"/>
              </w:rPr>
              <w:t>m3/gün</w:t>
            </w:r>
          </w:p>
        </w:tc>
        <w:tc>
          <w:tcPr>
            <w:tcW w:w="1701" w:type="dxa"/>
            <w:tcBorders>
              <w:top w:val="nil"/>
              <w:left w:val="nil"/>
              <w:bottom w:val="single" w:sz="8" w:space="0" w:color="auto"/>
              <w:right w:val="single" w:sz="8" w:space="0" w:color="auto"/>
            </w:tcBorders>
            <w:shd w:val="clear" w:color="000000" w:fill="FFFFFF"/>
            <w:vAlign w:val="center"/>
            <w:hideMark/>
          </w:tcPr>
          <w:p w14:paraId="6957781E"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1,909</w:t>
            </w:r>
          </w:p>
        </w:tc>
        <w:tc>
          <w:tcPr>
            <w:tcW w:w="1701" w:type="dxa"/>
            <w:tcBorders>
              <w:top w:val="nil"/>
              <w:left w:val="nil"/>
              <w:bottom w:val="single" w:sz="8" w:space="0" w:color="auto"/>
              <w:right w:val="single" w:sz="8" w:space="0" w:color="auto"/>
            </w:tcBorders>
            <w:shd w:val="clear" w:color="000000" w:fill="FFFFFF"/>
            <w:vAlign w:val="center"/>
            <w:hideMark/>
          </w:tcPr>
          <w:p w14:paraId="5BA818E6"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₺420,000.00</w:t>
            </w:r>
          </w:p>
        </w:tc>
        <w:tc>
          <w:tcPr>
            <w:tcW w:w="1701" w:type="dxa"/>
            <w:tcBorders>
              <w:top w:val="nil"/>
              <w:left w:val="nil"/>
              <w:bottom w:val="single" w:sz="8" w:space="0" w:color="auto"/>
              <w:right w:val="single" w:sz="8" w:space="0" w:color="auto"/>
            </w:tcBorders>
            <w:shd w:val="clear" w:color="000000" w:fill="FFFFFF"/>
            <w:vAlign w:val="center"/>
            <w:hideMark/>
          </w:tcPr>
          <w:p w14:paraId="5AD00F03" w14:textId="77777777" w:rsidR="00464C98" w:rsidRPr="00EC7437" w:rsidRDefault="00464C98" w:rsidP="00EC7437">
            <w:pPr>
              <w:spacing w:after="0" w:line="240" w:lineRule="auto"/>
              <w:jc w:val="center"/>
              <w:rPr>
                <w:rFonts w:ascii="Times New Roman" w:hAnsi="Times New Roman" w:cs="Times New Roman"/>
                <w:color w:val="000000" w:themeColor="text1"/>
              </w:rPr>
            </w:pPr>
            <w:r w:rsidRPr="00EC7437">
              <w:rPr>
                <w:rFonts w:ascii="Times New Roman" w:hAnsi="Times New Roman" w:cs="Times New Roman"/>
                <w:color w:val="000000" w:themeColor="text1"/>
              </w:rPr>
              <w:t>₺1,707,123.25</w:t>
            </w:r>
          </w:p>
        </w:tc>
        <w:tc>
          <w:tcPr>
            <w:tcW w:w="1701" w:type="dxa"/>
            <w:tcBorders>
              <w:top w:val="nil"/>
              <w:left w:val="nil"/>
              <w:bottom w:val="single" w:sz="8" w:space="0" w:color="auto"/>
              <w:right w:val="single" w:sz="8" w:space="0" w:color="auto"/>
            </w:tcBorders>
            <w:shd w:val="clear" w:color="000000" w:fill="FFFFFF"/>
            <w:vAlign w:val="center"/>
            <w:hideMark/>
          </w:tcPr>
          <w:p w14:paraId="7ADCCFA9" w14:textId="77777777" w:rsidR="00464C98" w:rsidRPr="00464C98" w:rsidRDefault="00464C98" w:rsidP="00EC7437">
            <w:pPr>
              <w:spacing w:after="0" w:line="240" w:lineRule="auto"/>
              <w:jc w:val="center"/>
              <w:rPr>
                <w:rFonts w:ascii="Times New Roman" w:hAnsi="Times New Roman" w:cs="Times New Roman"/>
                <w:color w:val="000000" w:themeColor="text1"/>
                <w:sz w:val="24"/>
              </w:rPr>
            </w:pPr>
            <w:r w:rsidRPr="00464C98">
              <w:rPr>
                <w:rFonts w:ascii="Times New Roman" w:hAnsi="Times New Roman" w:cs="Times New Roman"/>
                <w:color w:val="000000" w:themeColor="text1"/>
                <w:sz w:val="24"/>
              </w:rPr>
              <w:t>₺1,287,123.25</w:t>
            </w:r>
          </w:p>
        </w:tc>
      </w:tr>
      <w:tr w:rsidR="00464C98" w:rsidRPr="00653B07" w14:paraId="352237DB" w14:textId="77777777" w:rsidTr="00EC7437">
        <w:trPr>
          <w:trHeight w:val="509"/>
        </w:trPr>
        <w:tc>
          <w:tcPr>
            <w:tcW w:w="211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2ED1C9" w14:textId="77777777" w:rsidR="00464C98" w:rsidRPr="00EC7437" w:rsidRDefault="00464C98" w:rsidP="00EC7437">
            <w:pPr>
              <w:spacing w:after="0" w:line="240" w:lineRule="auto"/>
              <w:jc w:val="right"/>
              <w:rPr>
                <w:rFonts w:ascii="Times New Roman" w:eastAsia="Times New Roman" w:hAnsi="Times New Roman" w:cs="Times New Roman"/>
                <w:b/>
                <w:bCs/>
                <w:color w:val="000000"/>
                <w:szCs w:val="24"/>
                <w:lang w:eastAsia="tr-TR"/>
              </w:rPr>
            </w:pPr>
            <w:r w:rsidRPr="00EC7437">
              <w:rPr>
                <w:rFonts w:ascii="Times New Roman" w:eastAsia="Times New Roman" w:hAnsi="Times New Roman" w:cs="Times New Roman"/>
                <w:b/>
                <w:bCs/>
                <w:color w:val="000000"/>
                <w:szCs w:val="24"/>
                <w:lang w:eastAsia="tr-TR"/>
              </w:rPr>
              <w:t>TOPLAM</w:t>
            </w:r>
          </w:p>
        </w:tc>
        <w:tc>
          <w:tcPr>
            <w:tcW w:w="1701" w:type="dxa"/>
            <w:tcBorders>
              <w:top w:val="nil"/>
              <w:left w:val="nil"/>
              <w:bottom w:val="single" w:sz="8" w:space="0" w:color="auto"/>
              <w:right w:val="single" w:sz="8" w:space="0" w:color="auto"/>
            </w:tcBorders>
            <w:shd w:val="clear" w:color="000000" w:fill="FFFFFF"/>
            <w:vAlign w:val="center"/>
            <w:hideMark/>
          </w:tcPr>
          <w:p w14:paraId="4032B5D4" w14:textId="77777777" w:rsidR="00464C98" w:rsidRPr="00EC7437" w:rsidRDefault="00464C98" w:rsidP="00EC7437">
            <w:pPr>
              <w:spacing w:after="0" w:line="240" w:lineRule="auto"/>
              <w:jc w:val="center"/>
              <w:rPr>
                <w:rFonts w:ascii="Times New Roman" w:hAnsi="Times New Roman" w:cs="Times New Roman"/>
                <w:b/>
                <w:bCs/>
                <w:color w:val="000000" w:themeColor="text1"/>
              </w:rPr>
            </w:pPr>
            <w:r w:rsidRPr="00EC7437">
              <w:rPr>
                <w:rFonts w:ascii="Times New Roman" w:hAnsi="Times New Roman" w:cs="Times New Roman"/>
                <w:b/>
                <w:bCs/>
                <w:color w:val="000000" w:themeColor="text1"/>
              </w:rPr>
              <w:t>62,168</w:t>
            </w:r>
          </w:p>
        </w:tc>
        <w:tc>
          <w:tcPr>
            <w:tcW w:w="1701" w:type="dxa"/>
            <w:tcBorders>
              <w:top w:val="nil"/>
              <w:left w:val="nil"/>
              <w:bottom w:val="single" w:sz="8" w:space="0" w:color="auto"/>
              <w:right w:val="single" w:sz="8" w:space="0" w:color="auto"/>
            </w:tcBorders>
            <w:shd w:val="clear" w:color="000000" w:fill="FFFFFF"/>
            <w:vAlign w:val="center"/>
            <w:hideMark/>
          </w:tcPr>
          <w:p w14:paraId="74766D7D" w14:textId="77777777" w:rsidR="00464C98" w:rsidRPr="00EC7437" w:rsidRDefault="00464C98" w:rsidP="00EC7437">
            <w:pPr>
              <w:spacing w:after="0" w:line="240" w:lineRule="auto"/>
              <w:jc w:val="center"/>
              <w:rPr>
                <w:rFonts w:ascii="Times New Roman" w:hAnsi="Times New Roman" w:cs="Times New Roman"/>
                <w:b/>
                <w:bCs/>
                <w:color w:val="000000" w:themeColor="text1"/>
              </w:rPr>
            </w:pPr>
            <w:r w:rsidRPr="00EC7437">
              <w:rPr>
                <w:rFonts w:ascii="Times New Roman" w:hAnsi="Times New Roman" w:cs="Times New Roman"/>
                <w:b/>
                <w:bCs/>
                <w:color w:val="000000" w:themeColor="text1"/>
              </w:rPr>
              <w:t>₺46,828,200.00</w:t>
            </w:r>
          </w:p>
        </w:tc>
        <w:tc>
          <w:tcPr>
            <w:tcW w:w="1701" w:type="dxa"/>
            <w:tcBorders>
              <w:top w:val="nil"/>
              <w:left w:val="nil"/>
              <w:bottom w:val="single" w:sz="8" w:space="0" w:color="auto"/>
              <w:right w:val="single" w:sz="8" w:space="0" w:color="auto"/>
            </w:tcBorders>
            <w:shd w:val="clear" w:color="000000" w:fill="FFFFFF"/>
            <w:vAlign w:val="center"/>
            <w:hideMark/>
          </w:tcPr>
          <w:p w14:paraId="7E534EB1" w14:textId="77777777" w:rsidR="00464C98" w:rsidRPr="00EC7437" w:rsidRDefault="00464C98" w:rsidP="00EC7437">
            <w:pPr>
              <w:spacing w:after="0" w:line="240" w:lineRule="auto"/>
              <w:jc w:val="center"/>
              <w:rPr>
                <w:rFonts w:ascii="Times New Roman" w:hAnsi="Times New Roman" w:cs="Times New Roman"/>
                <w:b/>
                <w:bCs/>
                <w:color w:val="000000" w:themeColor="text1"/>
              </w:rPr>
            </w:pPr>
            <w:r w:rsidRPr="00EC7437">
              <w:rPr>
                <w:rFonts w:ascii="Times New Roman" w:hAnsi="Times New Roman" w:cs="Times New Roman"/>
                <w:b/>
                <w:bCs/>
                <w:color w:val="000000" w:themeColor="text1"/>
              </w:rPr>
              <w:t>₺60,942,725.05</w:t>
            </w:r>
          </w:p>
        </w:tc>
        <w:tc>
          <w:tcPr>
            <w:tcW w:w="1701" w:type="dxa"/>
            <w:tcBorders>
              <w:top w:val="nil"/>
              <w:left w:val="nil"/>
              <w:bottom w:val="single" w:sz="8" w:space="0" w:color="auto"/>
              <w:right w:val="single" w:sz="8" w:space="0" w:color="auto"/>
            </w:tcBorders>
            <w:shd w:val="clear" w:color="000000" w:fill="FFFFFF"/>
            <w:vAlign w:val="center"/>
            <w:hideMark/>
          </w:tcPr>
          <w:p w14:paraId="5CFEC6EC" w14:textId="77777777" w:rsidR="00464C98" w:rsidRPr="00464C98" w:rsidRDefault="00464C98" w:rsidP="00EC7437">
            <w:pPr>
              <w:spacing w:after="0" w:line="240" w:lineRule="auto"/>
              <w:jc w:val="center"/>
              <w:rPr>
                <w:rFonts w:ascii="Times New Roman" w:hAnsi="Times New Roman" w:cs="Times New Roman"/>
                <w:b/>
                <w:bCs/>
                <w:color w:val="000000" w:themeColor="text1"/>
                <w:sz w:val="24"/>
              </w:rPr>
            </w:pPr>
            <w:r w:rsidRPr="00464C98">
              <w:rPr>
                <w:rFonts w:ascii="Times New Roman" w:hAnsi="Times New Roman" w:cs="Times New Roman"/>
                <w:b/>
                <w:bCs/>
                <w:color w:val="000000" w:themeColor="text1"/>
                <w:sz w:val="24"/>
              </w:rPr>
              <w:t>₺14,114,525.05</w:t>
            </w:r>
          </w:p>
        </w:tc>
      </w:tr>
    </w:tbl>
    <w:p w14:paraId="7CC5AA84" w14:textId="77777777" w:rsidR="00495C45" w:rsidRDefault="00495C45" w:rsidP="00653B07">
      <w:pPr>
        <w:spacing w:after="0" w:line="360" w:lineRule="auto"/>
        <w:ind w:firstLine="360"/>
        <w:jc w:val="center"/>
        <w:rPr>
          <w:rFonts w:ascii="Times New Roman" w:hAnsi="Times New Roman" w:cs="Times New Roman"/>
          <w:sz w:val="24"/>
        </w:rPr>
      </w:pPr>
    </w:p>
    <w:p w14:paraId="462B819D" w14:textId="77777777" w:rsidR="00ED629E" w:rsidRDefault="00ED629E" w:rsidP="00653B07">
      <w:pPr>
        <w:spacing w:after="0" w:line="360" w:lineRule="auto"/>
        <w:ind w:firstLine="360"/>
        <w:jc w:val="center"/>
        <w:rPr>
          <w:rFonts w:ascii="Times New Roman" w:hAnsi="Times New Roman" w:cs="Times New Roman"/>
          <w:sz w:val="24"/>
        </w:rPr>
      </w:pPr>
    </w:p>
    <w:p w14:paraId="0E184106" w14:textId="77777777" w:rsidR="00ED629E" w:rsidRDefault="00ED629E" w:rsidP="00653B07">
      <w:pPr>
        <w:spacing w:after="0" w:line="360" w:lineRule="auto"/>
        <w:ind w:firstLine="360"/>
        <w:jc w:val="center"/>
        <w:rPr>
          <w:rFonts w:ascii="Times New Roman" w:hAnsi="Times New Roman" w:cs="Times New Roman"/>
          <w:sz w:val="24"/>
        </w:rPr>
      </w:pPr>
    </w:p>
    <w:p w14:paraId="5383469D" w14:textId="77777777" w:rsidR="00ED629E" w:rsidRDefault="00ED629E" w:rsidP="00653B07">
      <w:pPr>
        <w:spacing w:after="0" w:line="360" w:lineRule="auto"/>
        <w:ind w:firstLine="360"/>
        <w:jc w:val="center"/>
        <w:rPr>
          <w:rFonts w:ascii="Times New Roman" w:hAnsi="Times New Roman" w:cs="Times New Roman"/>
          <w:sz w:val="24"/>
        </w:rPr>
      </w:pPr>
    </w:p>
    <w:p w14:paraId="6E38E127" w14:textId="77777777" w:rsidR="00EC7437" w:rsidRDefault="00EC7437" w:rsidP="00653B07">
      <w:pPr>
        <w:spacing w:after="0" w:line="360" w:lineRule="auto"/>
        <w:ind w:firstLine="360"/>
        <w:jc w:val="center"/>
        <w:rPr>
          <w:rFonts w:ascii="Times New Roman" w:hAnsi="Times New Roman" w:cs="Times New Roman"/>
          <w:sz w:val="24"/>
        </w:rPr>
        <w:sectPr w:rsidR="00EC7437" w:rsidSect="00324F4F">
          <w:footerReference w:type="default" r:id="rId13"/>
          <w:pgSz w:w="11906" w:h="16838"/>
          <w:pgMar w:top="1418" w:right="1418" w:bottom="1418" w:left="1418" w:header="709" w:footer="709" w:gutter="0"/>
          <w:pgNumType w:start="621"/>
          <w:cols w:space="708"/>
          <w:docGrid w:linePitch="360"/>
        </w:sectPr>
      </w:pPr>
    </w:p>
    <w:p w14:paraId="39E8B749" w14:textId="5FC1207F" w:rsidR="00ED629E" w:rsidRDefault="00ED629E" w:rsidP="00AD5024">
      <w:pPr>
        <w:spacing w:after="0" w:line="360" w:lineRule="auto"/>
        <w:rPr>
          <w:rFonts w:ascii="Times New Roman" w:hAnsi="Times New Roman" w:cs="Times New Roman"/>
          <w:sz w:val="24"/>
        </w:rPr>
      </w:pPr>
    </w:p>
    <w:sectPr w:rsidR="00ED629E" w:rsidSect="00B11B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F2CC" w14:textId="77777777" w:rsidR="001E282A" w:rsidRDefault="001E282A" w:rsidP="000A39B0">
      <w:pPr>
        <w:spacing w:after="0" w:line="240" w:lineRule="auto"/>
      </w:pPr>
      <w:r>
        <w:separator/>
      </w:r>
    </w:p>
  </w:endnote>
  <w:endnote w:type="continuationSeparator" w:id="0">
    <w:p w14:paraId="3ED9F2BD" w14:textId="77777777" w:rsidR="001E282A" w:rsidRDefault="001E282A" w:rsidP="000A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333539"/>
      <w:docPartObj>
        <w:docPartGallery w:val="Page Numbers (Bottom of Page)"/>
        <w:docPartUnique/>
      </w:docPartObj>
    </w:sdtPr>
    <w:sdtContent>
      <w:p w14:paraId="2E6E9849" w14:textId="77777777" w:rsidR="00225969" w:rsidRDefault="00225969">
        <w:pPr>
          <w:pStyle w:val="AltBilgi"/>
          <w:jc w:val="center"/>
        </w:pPr>
        <w:r>
          <w:fldChar w:fldCharType="begin"/>
        </w:r>
        <w:r>
          <w:instrText>PAGE   \* MERGEFORMAT</w:instrText>
        </w:r>
        <w:r>
          <w:fldChar w:fldCharType="separate"/>
        </w:r>
        <w:r w:rsidR="000F7658">
          <w:rPr>
            <w:noProof/>
          </w:rPr>
          <w:t>677</w:t>
        </w:r>
        <w:r>
          <w:fldChar w:fldCharType="end"/>
        </w:r>
      </w:p>
    </w:sdtContent>
  </w:sdt>
  <w:p w14:paraId="63D4FCD0" w14:textId="77777777" w:rsidR="00225969" w:rsidRDefault="002259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FC8A" w14:textId="77777777" w:rsidR="001E282A" w:rsidRDefault="001E282A" w:rsidP="000A39B0">
      <w:pPr>
        <w:spacing w:after="0" w:line="240" w:lineRule="auto"/>
      </w:pPr>
      <w:r>
        <w:separator/>
      </w:r>
    </w:p>
  </w:footnote>
  <w:footnote w:type="continuationSeparator" w:id="0">
    <w:p w14:paraId="765B3DD6" w14:textId="77777777" w:rsidR="001E282A" w:rsidRDefault="001E282A" w:rsidP="000A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D4"/>
    <w:multiLevelType w:val="hybridMultilevel"/>
    <w:tmpl w:val="C2CA6F6E"/>
    <w:lvl w:ilvl="0" w:tplc="694845AA">
      <w:start w:val="1"/>
      <w:numFmt w:val="bullet"/>
      <w:lvlText w:val=""/>
      <w:lvlJc w:val="left"/>
      <w:pPr>
        <w:tabs>
          <w:tab w:val="num" w:pos="720"/>
        </w:tabs>
        <w:ind w:left="720" w:hanging="360"/>
      </w:pPr>
      <w:rPr>
        <w:rFonts w:ascii="Wingdings" w:hAnsi="Wingdings" w:hint="default"/>
      </w:rPr>
    </w:lvl>
    <w:lvl w:ilvl="1" w:tplc="12A217D0">
      <w:numFmt w:val="bullet"/>
      <w:lvlText w:val=""/>
      <w:lvlJc w:val="left"/>
      <w:pPr>
        <w:tabs>
          <w:tab w:val="num" w:pos="1440"/>
        </w:tabs>
        <w:ind w:left="1440" w:hanging="360"/>
      </w:pPr>
      <w:rPr>
        <w:rFonts w:ascii="Wingdings" w:hAnsi="Wingdings" w:hint="default"/>
      </w:rPr>
    </w:lvl>
    <w:lvl w:ilvl="2" w:tplc="CF1E3E4A" w:tentative="1">
      <w:start w:val="1"/>
      <w:numFmt w:val="bullet"/>
      <w:lvlText w:val=""/>
      <w:lvlJc w:val="left"/>
      <w:pPr>
        <w:tabs>
          <w:tab w:val="num" w:pos="2160"/>
        </w:tabs>
        <w:ind w:left="2160" w:hanging="360"/>
      </w:pPr>
      <w:rPr>
        <w:rFonts w:ascii="Wingdings" w:hAnsi="Wingdings" w:hint="default"/>
      </w:rPr>
    </w:lvl>
    <w:lvl w:ilvl="3" w:tplc="029C67A6" w:tentative="1">
      <w:start w:val="1"/>
      <w:numFmt w:val="bullet"/>
      <w:lvlText w:val=""/>
      <w:lvlJc w:val="left"/>
      <w:pPr>
        <w:tabs>
          <w:tab w:val="num" w:pos="2880"/>
        </w:tabs>
        <w:ind w:left="2880" w:hanging="360"/>
      </w:pPr>
      <w:rPr>
        <w:rFonts w:ascii="Wingdings" w:hAnsi="Wingdings" w:hint="default"/>
      </w:rPr>
    </w:lvl>
    <w:lvl w:ilvl="4" w:tplc="C8CE29AC" w:tentative="1">
      <w:start w:val="1"/>
      <w:numFmt w:val="bullet"/>
      <w:lvlText w:val=""/>
      <w:lvlJc w:val="left"/>
      <w:pPr>
        <w:tabs>
          <w:tab w:val="num" w:pos="3600"/>
        </w:tabs>
        <w:ind w:left="3600" w:hanging="360"/>
      </w:pPr>
      <w:rPr>
        <w:rFonts w:ascii="Wingdings" w:hAnsi="Wingdings" w:hint="default"/>
      </w:rPr>
    </w:lvl>
    <w:lvl w:ilvl="5" w:tplc="0EE493F0" w:tentative="1">
      <w:start w:val="1"/>
      <w:numFmt w:val="bullet"/>
      <w:lvlText w:val=""/>
      <w:lvlJc w:val="left"/>
      <w:pPr>
        <w:tabs>
          <w:tab w:val="num" w:pos="4320"/>
        </w:tabs>
        <w:ind w:left="4320" w:hanging="360"/>
      </w:pPr>
      <w:rPr>
        <w:rFonts w:ascii="Wingdings" w:hAnsi="Wingdings" w:hint="default"/>
      </w:rPr>
    </w:lvl>
    <w:lvl w:ilvl="6" w:tplc="0A50DBDA" w:tentative="1">
      <w:start w:val="1"/>
      <w:numFmt w:val="bullet"/>
      <w:lvlText w:val=""/>
      <w:lvlJc w:val="left"/>
      <w:pPr>
        <w:tabs>
          <w:tab w:val="num" w:pos="5040"/>
        </w:tabs>
        <w:ind w:left="5040" w:hanging="360"/>
      </w:pPr>
      <w:rPr>
        <w:rFonts w:ascii="Wingdings" w:hAnsi="Wingdings" w:hint="default"/>
      </w:rPr>
    </w:lvl>
    <w:lvl w:ilvl="7" w:tplc="CE5AFF50" w:tentative="1">
      <w:start w:val="1"/>
      <w:numFmt w:val="bullet"/>
      <w:lvlText w:val=""/>
      <w:lvlJc w:val="left"/>
      <w:pPr>
        <w:tabs>
          <w:tab w:val="num" w:pos="5760"/>
        </w:tabs>
        <w:ind w:left="5760" w:hanging="360"/>
      </w:pPr>
      <w:rPr>
        <w:rFonts w:ascii="Wingdings" w:hAnsi="Wingdings" w:hint="default"/>
      </w:rPr>
    </w:lvl>
    <w:lvl w:ilvl="8" w:tplc="61602C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B2FF6"/>
    <w:multiLevelType w:val="hybridMultilevel"/>
    <w:tmpl w:val="27D44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7A57BA"/>
    <w:multiLevelType w:val="hybridMultilevel"/>
    <w:tmpl w:val="A07C55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895970606">
    <w:abstractNumId w:val="1"/>
  </w:num>
  <w:num w:numId="2" w16cid:durableId="1659185813">
    <w:abstractNumId w:val="2"/>
  </w:num>
  <w:num w:numId="3" w16cid:durableId="10409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EE"/>
    <w:rsid w:val="000149DD"/>
    <w:rsid w:val="00031B09"/>
    <w:rsid w:val="00031C9F"/>
    <w:rsid w:val="00040E2D"/>
    <w:rsid w:val="000519A8"/>
    <w:rsid w:val="00051DCE"/>
    <w:rsid w:val="00053E5A"/>
    <w:rsid w:val="00072B0D"/>
    <w:rsid w:val="00086DA6"/>
    <w:rsid w:val="000A39B0"/>
    <w:rsid w:val="000B4F0E"/>
    <w:rsid w:val="000C2063"/>
    <w:rsid w:val="000F7658"/>
    <w:rsid w:val="001153DD"/>
    <w:rsid w:val="00117261"/>
    <w:rsid w:val="0012441E"/>
    <w:rsid w:val="001347E1"/>
    <w:rsid w:val="00176746"/>
    <w:rsid w:val="00197F3E"/>
    <w:rsid w:val="001A1047"/>
    <w:rsid w:val="001C1C9E"/>
    <w:rsid w:val="001D1FFE"/>
    <w:rsid w:val="001D4DF2"/>
    <w:rsid w:val="001E0645"/>
    <w:rsid w:val="001E282A"/>
    <w:rsid w:val="00220CB9"/>
    <w:rsid w:val="00225969"/>
    <w:rsid w:val="00242865"/>
    <w:rsid w:val="00251037"/>
    <w:rsid w:val="00253D5B"/>
    <w:rsid w:val="00287B33"/>
    <w:rsid w:val="0029069B"/>
    <w:rsid w:val="002A44FA"/>
    <w:rsid w:val="002A62C3"/>
    <w:rsid w:val="002C36FA"/>
    <w:rsid w:val="002E6F94"/>
    <w:rsid w:val="00324F4F"/>
    <w:rsid w:val="00326689"/>
    <w:rsid w:val="00342CE9"/>
    <w:rsid w:val="003452B5"/>
    <w:rsid w:val="00377527"/>
    <w:rsid w:val="00386B50"/>
    <w:rsid w:val="0039493C"/>
    <w:rsid w:val="003B4BAF"/>
    <w:rsid w:val="00404919"/>
    <w:rsid w:val="004063EF"/>
    <w:rsid w:val="0041113C"/>
    <w:rsid w:val="00424FEA"/>
    <w:rsid w:val="004419FD"/>
    <w:rsid w:val="0045626F"/>
    <w:rsid w:val="00464C98"/>
    <w:rsid w:val="00473970"/>
    <w:rsid w:val="0049369D"/>
    <w:rsid w:val="0049466B"/>
    <w:rsid w:val="00495C45"/>
    <w:rsid w:val="004B5958"/>
    <w:rsid w:val="004D3D65"/>
    <w:rsid w:val="004E40BD"/>
    <w:rsid w:val="004E4B54"/>
    <w:rsid w:val="0050034F"/>
    <w:rsid w:val="00501F35"/>
    <w:rsid w:val="00510160"/>
    <w:rsid w:val="00515124"/>
    <w:rsid w:val="005170D2"/>
    <w:rsid w:val="00532157"/>
    <w:rsid w:val="00566E72"/>
    <w:rsid w:val="00573CE2"/>
    <w:rsid w:val="005745AE"/>
    <w:rsid w:val="00593BF4"/>
    <w:rsid w:val="005A3463"/>
    <w:rsid w:val="005B1B28"/>
    <w:rsid w:val="005C5AB0"/>
    <w:rsid w:val="005E407A"/>
    <w:rsid w:val="00610126"/>
    <w:rsid w:val="006304FD"/>
    <w:rsid w:val="00630C06"/>
    <w:rsid w:val="00653B07"/>
    <w:rsid w:val="00655225"/>
    <w:rsid w:val="00670ED0"/>
    <w:rsid w:val="00676A5D"/>
    <w:rsid w:val="00677B6B"/>
    <w:rsid w:val="006923B7"/>
    <w:rsid w:val="00696C86"/>
    <w:rsid w:val="006B112A"/>
    <w:rsid w:val="006B3530"/>
    <w:rsid w:val="006E0877"/>
    <w:rsid w:val="00703D7B"/>
    <w:rsid w:val="00747A87"/>
    <w:rsid w:val="007555F6"/>
    <w:rsid w:val="0076503A"/>
    <w:rsid w:val="007C7CC4"/>
    <w:rsid w:val="007D29E3"/>
    <w:rsid w:val="007F11FF"/>
    <w:rsid w:val="00801981"/>
    <w:rsid w:val="00807A42"/>
    <w:rsid w:val="00810626"/>
    <w:rsid w:val="008121FE"/>
    <w:rsid w:val="00851AF0"/>
    <w:rsid w:val="00866630"/>
    <w:rsid w:val="00895429"/>
    <w:rsid w:val="008B0287"/>
    <w:rsid w:val="008B1935"/>
    <w:rsid w:val="008B29B2"/>
    <w:rsid w:val="00934298"/>
    <w:rsid w:val="009A1C27"/>
    <w:rsid w:val="009C7252"/>
    <w:rsid w:val="009C7869"/>
    <w:rsid w:val="009C7914"/>
    <w:rsid w:val="009D57BC"/>
    <w:rsid w:val="009F3F4F"/>
    <w:rsid w:val="00A04FA2"/>
    <w:rsid w:val="00A27F4E"/>
    <w:rsid w:val="00A3319A"/>
    <w:rsid w:val="00A54A06"/>
    <w:rsid w:val="00A73FE5"/>
    <w:rsid w:val="00AC68B1"/>
    <w:rsid w:val="00AD08EE"/>
    <w:rsid w:val="00AD300C"/>
    <w:rsid w:val="00AD5024"/>
    <w:rsid w:val="00AE41FE"/>
    <w:rsid w:val="00AF0147"/>
    <w:rsid w:val="00B11B97"/>
    <w:rsid w:val="00B17789"/>
    <w:rsid w:val="00B379F0"/>
    <w:rsid w:val="00B44AEA"/>
    <w:rsid w:val="00B562B4"/>
    <w:rsid w:val="00B65036"/>
    <w:rsid w:val="00B8222F"/>
    <w:rsid w:val="00B85678"/>
    <w:rsid w:val="00BA1152"/>
    <w:rsid w:val="00BA56FC"/>
    <w:rsid w:val="00BC6FF2"/>
    <w:rsid w:val="00BD797D"/>
    <w:rsid w:val="00C04E8A"/>
    <w:rsid w:val="00C1182A"/>
    <w:rsid w:val="00C33F69"/>
    <w:rsid w:val="00C40CE8"/>
    <w:rsid w:val="00C50B93"/>
    <w:rsid w:val="00CD023E"/>
    <w:rsid w:val="00CE6E19"/>
    <w:rsid w:val="00CF2648"/>
    <w:rsid w:val="00D20B10"/>
    <w:rsid w:val="00D32540"/>
    <w:rsid w:val="00D42399"/>
    <w:rsid w:val="00D4471D"/>
    <w:rsid w:val="00D74E0D"/>
    <w:rsid w:val="00D77936"/>
    <w:rsid w:val="00D870A6"/>
    <w:rsid w:val="00D94CC3"/>
    <w:rsid w:val="00DA2870"/>
    <w:rsid w:val="00DA7923"/>
    <w:rsid w:val="00DD4B67"/>
    <w:rsid w:val="00DE0E74"/>
    <w:rsid w:val="00DF1A2C"/>
    <w:rsid w:val="00E36715"/>
    <w:rsid w:val="00E7509B"/>
    <w:rsid w:val="00E907AA"/>
    <w:rsid w:val="00EA7685"/>
    <w:rsid w:val="00EC7437"/>
    <w:rsid w:val="00ED629E"/>
    <w:rsid w:val="00EE38B7"/>
    <w:rsid w:val="00EE5619"/>
    <w:rsid w:val="00EF54FA"/>
    <w:rsid w:val="00EF7809"/>
    <w:rsid w:val="00F01003"/>
    <w:rsid w:val="00F159CD"/>
    <w:rsid w:val="00F26268"/>
    <w:rsid w:val="00F341CC"/>
    <w:rsid w:val="00F50223"/>
    <w:rsid w:val="00F512B2"/>
    <w:rsid w:val="00F6046D"/>
    <w:rsid w:val="00F66774"/>
    <w:rsid w:val="00F668A4"/>
    <w:rsid w:val="00F85B1C"/>
    <w:rsid w:val="00FA0B4A"/>
    <w:rsid w:val="00FB21B7"/>
    <w:rsid w:val="00FC165D"/>
    <w:rsid w:val="00FD25E1"/>
    <w:rsid w:val="00FD40D1"/>
    <w:rsid w:val="00FF2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B740"/>
  <w15:docId w15:val="{2A0E2B0D-6531-46AD-A909-2D2B07C5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1B09"/>
    <w:pPr>
      <w:ind w:left="720"/>
      <w:contextualSpacing/>
    </w:pPr>
  </w:style>
  <w:style w:type="paragraph" w:styleId="AralkYok">
    <w:name w:val="No Spacing"/>
    <w:uiPriority w:val="1"/>
    <w:qFormat/>
    <w:rsid w:val="009F3F4F"/>
    <w:pPr>
      <w:spacing w:after="0" w:line="240" w:lineRule="auto"/>
    </w:pPr>
  </w:style>
  <w:style w:type="paragraph" w:styleId="stBilgi">
    <w:name w:val="header"/>
    <w:basedOn w:val="Normal"/>
    <w:link w:val="stBilgiChar"/>
    <w:uiPriority w:val="99"/>
    <w:unhideWhenUsed/>
    <w:rsid w:val="000A39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9B0"/>
  </w:style>
  <w:style w:type="paragraph" w:styleId="AltBilgi">
    <w:name w:val="footer"/>
    <w:basedOn w:val="Normal"/>
    <w:link w:val="AltBilgiChar"/>
    <w:uiPriority w:val="99"/>
    <w:unhideWhenUsed/>
    <w:rsid w:val="000A39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9B0"/>
  </w:style>
  <w:style w:type="table" w:styleId="TabloKlavuzu">
    <w:name w:val="Table Grid"/>
    <w:basedOn w:val="NormalTablo"/>
    <w:uiPriority w:val="39"/>
    <w:rsid w:val="003B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76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049">
      <w:bodyDiv w:val="1"/>
      <w:marLeft w:val="0"/>
      <w:marRight w:val="0"/>
      <w:marTop w:val="0"/>
      <w:marBottom w:val="0"/>
      <w:divBdr>
        <w:top w:val="none" w:sz="0" w:space="0" w:color="auto"/>
        <w:left w:val="none" w:sz="0" w:space="0" w:color="auto"/>
        <w:bottom w:val="none" w:sz="0" w:space="0" w:color="auto"/>
        <w:right w:val="none" w:sz="0" w:space="0" w:color="auto"/>
      </w:divBdr>
    </w:div>
    <w:div w:id="228687688">
      <w:bodyDiv w:val="1"/>
      <w:marLeft w:val="0"/>
      <w:marRight w:val="0"/>
      <w:marTop w:val="0"/>
      <w:marBottom w:val="0"/>
      <w:divBdr>
        <w:top w:val="none" w:sz="0" w:space="0" w:color="auto"/>
        <w:left w:val="none" w:sz="0" w:space="0" w:color="auto"/>
        <w:bottom w:val="none" w:sz="0" w:space="0" w:color="auto"/>
        <w:right w:val="none" w:sz="0" w:space="0" w:color="auto"/>
      </w:divBdr>
    </w:div>
    <w:div w:id="242489699">
      <w:bodyDiv w:val="1"/>
      <w:marLeft w:val="0"/>
      <w:marRight w:val="0"/>
      <w:marTop w:val="0"/>
      <w:marBottom w:val="0"/>
      <w:divBdr>
        <w:top w:val="none" w:sz="0" w:space="0" w:color="auto"/>
        <w:left w:val="none" w:sz="0" w:space="0" w:color="auto"/>
        <w:bottom w:val="none" w:sz="0" w:space="0" w:color="auto"/>
        <w:right w:val="none" w:sz="0" w:space="0" w:color="auto"/>
      </w:divBdr>
    </w:div>
    <w:div w:id="298806158">
      <w:bodyDiv w:val="1"/>
      <w:marLeft w:val="0"/>
      <w:marRight w:val="0"/>
      <w:marTop w:val="0"/>
      <w:marBottom w:val="0"/>
      <w:divBdr>
        <w:top w:val="none" w:sz="0" w:space="0" w:color="auto"/>
        <w:left w:val="none" w:sz="0" w:space="0" w:color="auto"/>
        <w:bottom w:val="none" w:sz="0" w:space="0" w:color="auto"/>
        <w:right w:val="none" w:sz="0" w:space="0" w:color="auto"/>
      </w:divBdr>
    </w:div>
    <w:div w:id="348528189">
      <w:bodyDiv w:val="1"/>
      <w:marLeft w:val="0"/>
      <w:marRight w:val="0"/>
      <w:marTop w:val="0"/>
      <w:marBottom w:val="0"/>
      <w:divBdr>
        <w:top w:val="none" w:sz="0" w:space="0" w:color="auto"/>
        <w:left w:val="none" w:sz="0" w:space="0" w:color="auto"/>
        <w:bottom w:val="none" w:sz="0" w:space="0" w:color="auto"/>
        <w:right w:val="none" w:sz="0" w:space="0" w:color="auto"/>
      </w:divBdr>
    </w:div>
    <w:div w:id="413404128">
      <w:bodyDiv w:val="1"/>
      <w:marLeft w:val="0"/>
      <w:marRight w:val="0"/>
      <w:marTop w:val="0"/>
      <w:marBottom w:val="0"/>
      <w:divBdr>
        <w:top w:val="none" w:sz="0" w:space="0" w:color="auto"/>
        <w:left w:val="none" w:sz="0" w:space="0" w:color="auto"/>
        <w:bottom w:val="none" w:sz="0" w:space="0" w:color="auto"/>
        <w:right w:val="none" w:sz="0" w:space="0" w:color="auto"/>
      </w:divBdr>
    </w:div>
    <w:div w:id="438841464">
      <w:bodyDiv w:val="1"/>
      <w:marLeft w:val="0"/>
      <w:marRight w:val="0"/>
      <w:marTop w:val="0"/>
      <w:marBottom w:val="0"/>
      <w:divBdr>
        <w:top w:val="none" w:sz="0" w:space="0" w:color="auto"/>
        <w:left w:val="none" w:sz="0" w:space="0" w:color="auto"/>
        <w:bottom w:val="none" w:sz="0" w:space="0" w:color="auto"/>
        <w:right w:val="none" w:sz="0" w:space="0" w:color="auto"/>
      </w:divBdr>
    </w:div>
    <w:div w:id="439178539">
      <w:bodyDiv w:val="1"/>
      <w:marLeft w:val="0"/>
      <w:marRight w:val="0"/>
      <w:marTop w:val="0"/>
      <w:marBottom w:val="0"/>
      <w:divBdr>
        <w:top w:val="none" w:sz="0" w:space="0" w:color="auto"/>
        <w:left w:val="none" w:sz="0" w:space="0" w:color="auto"/>
        <w:bottom w:val="none" w:sz="0" w:space="0" w:color="auto"/>
        <w:right w:val="none" w:sz="0" w:space="0" w:color="auto"/>
      </w:divBdr>
    </w:div>
    <w:div w:id="445277703">
      <w:bodyDiv w:val="1"/>
      <w:marLeft w:val="0"/>
      <w:marRight w:val="0"/>
      <w:marTop w:val="0"/>
      <w:marBottom w:val="0"/>
      <w:divBdr>
        <w:top w:val="none" w:sz="0" w:space="0" w:color="auto"/>
        <w:left w:val="none" w:sz="0" w:space="0" w:color="auto"/>
        <w:bottom w:val="none" w:sz="0" w:space="0" w:color="auto"/>
        <w:right w:val="none" w:sz="0" w:space="0" w:color="auto"/>
      </w:divBdr>
    </w:div>
    <w:div w:id="456877564">
      <w:bodyDiv w:val="1"/>
      <w:marLeft w:val="0"/>
      <w:marRight w:val="0"/>
      <w:marTop w:val="0"/>
      <w:marBottom w:val="0"/>
      <w:divBdr>
        <w:top w:val="none" w:sz="0" w:space="0" w:color="auto"/>
        <w:left w:val="none" w:sz="0" w:space="0" w:color="auto"/>
        <w:bottom w:val="none" w:sz="0" w:space="0" w:color="auto"/>
        <w:right w:val="none" w:sz="0" w:space="0" w:color="auto"/>
      </w:divBdr>
    </w:div>
    <w:div w:id="536894730">
      <w:bodyDiv w:val="1"/>
      <w:marLeft w:val="0"/>
      <w:marRight w:val="0"/>
      <w:marTop w:val="0"/>
      <w:marBottom w:val="0"/>
      <w:divBdr>
        <w:top w:val="none" w:sz="0" w:space="0" w:color="auto"/>
        <w:left w:val="none" w:sz="0" w:space="0" w:color="auto"/>
        <w:bottom w:val="none" w:sz="0" w:space="0" w:color="auto"/>
        <w:right w:val="none" w:sz="0" w:space="0" w:color="auto"/>
      </w:divBdr>
    </w:div>
    <w:div w:id="633753217">
      <w:bodyDiv w:val="1"/>
      <w:marLeft w:val="0"/>
      <w:marRight w:val="0"/>
      <w:marTop w:val="0"/>
      <w:marBottom w:val="0"/>
      <w:divBdr>
        <w:top w:val="none" w:sz="0" w:space="0" w:color="auto"/>
        <w:left w:val="none" w:sz="0" w:space="0" w:color="auto"/>
        <w:bottom w:val="none" w:sz="0" w:space="0" w:color="auto"/>
        <w:right w:val="none" w:sz="0" w:space="0" w:color="auto"/>
      </w:divBdr>
    </w:div>
    <w:div w:id="657347033">
      <w:bodyDiv w:val="1"/>
      <w:marLeft w:val="0"/>
      <w:marRight w:val="0"/>
      <w:marTop w:val="0"/>
      <w:marBottom w:val="0"/>
      <w:divBdr>
        <w:top w:val="none" w:sz="0" w:space="0" w:color="auto"/>
        <w:left w:val="none" w:sz="0" w:space="0" w:color="auto"/>
        <w:bottom w:val="none" w:sz="0" w:space="0" w:color="auto"/>
        <w:right w:val="none" w:sz="0" w:space="0" w:color="auto"/>
      </w:divBdr>
    </w:div>
    <w:div w:id="664171067">
      <w:bodyDiv w:val="1"/>
      <w:marLeft w:val="0"/>
      <w:marRight w:val="0"/>
      <w:marTop w:val="0"/>
      <w:marBottom w:val="0"/>
      <w:divBdr>
        <w:top w:val="none" w:sz="0" w:space="0" w:color="auto"/>
        <w:left w:val="none" w:sz="0" w:space="0" w:color="auto"/>
        <w:bottom w:val="none" w:sz="0" w:space="0" w:color="auto"/>
        <w:right w:val="none" w:sz="0" w:space="0" w:color="auto"/>
      </w:divBdr>
    </w:div>
    <w:div w:id="791367118">
      <w:bodyDiv w:val="1"/>
      <w:marLeft w:val="0"/>
      <w:marRight w:val="0"/>
      <w:marTop w:val="0"/>
      <w:marBottom w:val="0"/>
      <w:divBdr>
        <w:top w:val="none" w:sz="0" w:space="0" w:color="auto"/>
        <w:left w:val="none" w:sz="0" w:space="0" w:color="auto"/>
        <w:bottom w:val="none" w:sz="0" w:space="0" w:color="auto"/>
        <w:right w:val="none" w:sz="0" w:space="0" w:color="auto"/>
      </w:divBdr>
    </w:div>
    <w:div w:id="815147185">
      <w:bodyDiv w:val="1"/>
      <w:marLeft w:val="0"/>
      <w:marRight w:val="0"/>
      <w:marTop w:val="0"/>
      <w:marBottom w:val="0"/>
      <w:divBdr>
        <w:top w:val="none" w:sz="0" w:space="0" w:color="auto"/>
        <w:left w:val="none" w:sz="0" w:space="0" w:color="auto"/>
        <w:bottom w:val="none" w:sz="0" w:space="0" w:color="auto"/>
        <w:right w:val="none" w:sz="0" w:space="0" w:color="auto"/>
      </w:divBdr>
    </w:div>
    <w:div w:id="926959590">
      <w:bodyDiv w:val="1"/>
      <w:marLeft w:val="0"/>
      <w:marRight w:val="0"/>
      <w:marTop w:val="0"/>
      <w:marBottom w:val="0"/>
      <w:divBdr>
        <w:top w:val="none" w:sz="0" w:space="0" w:color="auto"/>
        <w:left w:val="none" w:sz="0" w:space="0" w:color="auto"/>
        <w:bottom w:val="none" w:sz="0" w:space="0" w:color="auto"/>
        <w:right w:val="none" w:sz="0" w:space="0" w:color="auto"/>
      </w:divBdr>
    </w:div>
    <w:div w:id="1048534666">
      <w:bodyDiv w:val="1"/>
      <w:marLeft w:val="0"/>
      <w:marRight w:val="0"/>
      <w:marTop w:val="0"/>
      <w:marBottom w:val="0"/>
      <w:divBdr>
        <w:top w:val="none" w:sz="0" w:space="0" w:color="auto"/>
        <w:left w:val="none" w:sz="0" w:space="0" w:color="auto"/>
        <w:bottom w:val="none" w:sz="0" w:space="0" w:color="auto"/>
        <w:right w:val="none" w:sz="0" w:space="0" w:color="auto"/>
      </w:divBdr>
    </w:div>
    <w:div w:id="1441148050">
      <w:bodyDiv w:val="1"/>
      <w:marLeft w:val="0"/>
      <w:marRight w:val="0"/>
      <w:marTop w:val="0"/>
      <w:marBottom w:val="0"/>
      <w:divBdr>
        <w:top w:val="none" w:sz="0" w:space="0" w:color="auto"/>
        <w:left w:val="none" w:sz="0" w:space="0" w:color="auto"/>
        <w:bottom w:val="none" w:sz="0" w:space="0" w:color="auto"/>
        <w:right w:val="none" w:sz="0" w:space="0" w:color="auto"/>
      </w:divBdr>
      <w:divsChild>
        <w:div w:id="1159540886">
          <w:marLeft w:val="446"/>
          <w:marRight w:val="0"/>
          <w:marTop w:val="0"/>
          <w:marBottom w:val="0"/>
          <w:divBdr>
            <w:top w:val="none" w:sz="0" w:space="0" w:color="auto"/>
            <w:left w:val="none" w:sz="0" w:space="0" w:color="auto"/>
            <w:bottom w:val="none" w:sz="0" w:space="0" w:color="auto"/>
            <w:right w:val="none" w:sz="0" w:space="0" w:color="auto"/>
          </w:divBdr>
        </w:div>
        <w:div w:id="1595549663">
          <w:marLeft w:val="1166"/>
          <w:marRight w:val="0"/>
          <w:marTop w:val="0"/>
          <w:marBottom w:val="0"/>
          <w:divBdr>
            <w:top w:val="none" w:sz="0" w:space="0" w:color="auto"/>
            <w:left w:val="none" w:sz="0" w:space="0" w:color="auto"/>
            <w:bottom w:val="none" w:sz="0" w:space="0" w:color="auto"/>
            <w:right w:val="none" w:sz="0" w:space="0" w:color="auto"/>
          </w:divBdr>
        </w:div>
        <w:div w:id="1516379917">
          <w:marLeft w:val="1166"/>
          <w:marRight w:val="0"/>
          <w:marTop w:val="0"/>
          <w:marBottom w:val="0"/>
          <w:divBdr>
            <w:top w:val="none" w:sz="0" w:space="0" w:color="auto"/>
            <w:left w:val="none" w:sz="0" w:space="0" w:color="auto"/>
            <w:bottom w:val="none" w:sz="0" w:space="0" w:color="auto"/>
            <w:right w:val="none" w:sz="0" w:space="0" w:color="auto"/>
          </w:divBdr>
        </w:div>
        <w:div w:id="1800874562">
          <w:marLeft w:val="1166"/>
          <w:marRight w:val="0"/>
          <w:marTop w:val="0"/>
          <w:marBottom w:val="0"/>
          <w:divBdr>
            <w:top w:val="none" w:sz="0" w:space="0" w:color="auto"/>
            <w:left w:val="none" w:sz="0" w:space="0" w:color="auto"/>
            <w:bottom w:val="none" w:sz="0" w:space="0" w:color="auto"/>
            <w:right w:val="none" w:sz="0" w:space="0" w:color="auto"/>
          </w:divBdr>
        </w:div>
        <w:div w:id="67388801">
          <w:marLeft w:val="1166"/>
          <w:marRight w:val="0"/>
          <w:marTop w:val="0"/>
          <w:marBottom w:val="0"/>
          <w:divBdr>
            <w:top w:val="none" w:sz="0" w:space="0" w:color="auto"/>
            <w:left w:val="none" w:sz="0" w:space="0" w:color="auto"/>
            <w:bottom w:val="none" w:sz="0" w:space="0" w:color="auto"/>
            <w:right w:val="none" w:sz="0" w:space="0" w:color="auto"/>
          </w:divBdr>
        </w:div>
        <w:div w:id="1809081036">
          <w:marLeft w:val="1166"/>
          <w:marRight w:val="0"/>
          <w:marTop w:val="0"/>
          <w:marBottom w:val="0"/>
          <w:divBdr>
            <w:top w:val="none" w:sz="0" w:space="0" w:color="auto"/>
            <w:left w:val="none" w:sz="0" w:space="0" w:color="auto"/>
            <w:bottom w:val="none" w:sz="0" w:space="0" w:color="auto"/>
            <w:right w:val="none" w:sz="0" w:space="0" w:color="auto"/>
          </w:divBdr>
        </w:div>
        <w:div w:id="991786156">
          <w:marLeft w:val="1166"/>
          <w:marRight w:val="0"/>
          <w:marTop w:val="0"/>
          <w:marBottom w:val="0"/>
          <w:divBdr>
            <w:top w:val="none" w:sz="0" w:space="0" w:color="auto"/>
            <w:left w:val="none" w:sz="0" w:space="0" w:color="auto"/>
            <w:bottom w:val="none" w:sz="0" w:space="0" w:color="auto"/>
            <w:right w:val="none" w:sz="0" w:space="0" w:color="auto"/>
          </w:divBdr>
        </w:div>
        <w:div w:id="504055997">
          <w:marLeft w:val="446"/>
          <w:marRight w:val="0"/>
          <w:marTop w:val="0"/>
          <w:marBottom w:val="0"/>
          <w:divBdr>
            <w:top w:val="none" w:sz="0" w:space="0" w:color="auto"/>
            <w:left w:val="none" w:sz="0" w:space="0" w:color="auto"/>
            <w:bottom w:val="none" w:sz="0" w:space="0" w:color="auto"/>
            <w:right w:val="none" w:sz="0" w:space="0" w:color="auto"/>
          </w:divBdr>
        </w:div>
        <w:div w:id="2096054208">
          <w:marLeft w:val="446"/>
          <w:marRight w:val="0"/>
          <w:marTop w:val="0"/>
          <w:marBottom w:val="0"/>
          <w:divBdr>
            <w:top w:val="none" w:sz="0" w:space="0" w:color="auto"/>
            <w:left w:val="none" w:sz="0" w:space="0" w:color="auto"/>
            <w:bottom w:val="none" w:sz="0" w:space="0" w:color="auto"/>
            <w:right w:val="none" w:sz="0" w:space="0" w:color="auto"/>
          </w:divBdr>
        </w:div>
      </w:divsChild>
    </w:div>
    <w:div w:id="1588616295">
      <w:bodyDiv w:val="1"/>
      <w:marLeft w:val="0"/>
      <w:marRight w:val="0"/>
      <w:marTop w:val="0"/>
      <w:marBottom w:val="0"/>
      <w:divBdr>
        <w:top w:val="none" w:sz="0" w:space="0" w:color="auto"/>
        <w:left w:val="none" w:sz="0" w:space="0" w:color="auto"/>
        <w:bottom w:val="none" w:sz="0" w:space="0" w:color="auto"/>
        <w:right w:val="none" w:sz="0" w:space="0" w:color="auto"/>
      </w:divBdr>
    </w:div>
    <w:div w:id="1813911839">
      <w:bodyDiv w:val="1"/>
      <w:marLeft w:val="0"/>
      <w:marRight w:val="0"/>
      <w:marTop w:val="0"/>
      <w:marBottom w:val="0"/>
      <w:divBdr>
        <w:top w:val="none" w:sz="0" w:space="0" w:color="auto"/>
        <w:left w:val="none" w:sz="0" w:space="0" w:color="auto"/>
        <w:bottom w:val="none" w:sz="0" w:space="0" w:color="auto"/>
        <w:right w:val="none" w:sz="0" w:space="0" w:color="auto"/>
      </w:divBdr>
    </w:div>
    <w:div w:id="1946232617">
      <w:bodyDiv w:val="1"/>
      <w:marLeft w:val="0"/>
      <w:marRight w:val="0"/>
      <w:marTop w:val="0"/>
      <w:marBottom w:val="0"/>
      <w:divBdr>
        <w:top w:val="none" w:sz="0" w:space="0" w:color="auto"/>
        <w:left w:val="none" w:sz="0" w:space="0" w:color="auto"/>
        <w:bottom w:val="none" w:sz="0" w:space="0" w:color="auto"/>
        <w:right w:val="none" w:sz="0" w:space="0" w:color="auto"/>
      </w:divBdr>
    </w:div>
    <w:div w:id="2034574440">
      <w:bodyDiv w:val="1"/>
      <w:marLeft w:val="0"/>
      <w:marRight w:val="0"/>
      <w:marTop w:val="0"/>
      <w:marBottom w:val="0"/>
      <w:divBdr>
        <w:top w:val="none" w:sz="0" w:space="0" w:color="auto"/>
        <w:left w:val="none" w:sz="0" w:space="0" w:color="auto"/>
        <w:bottom w:val="none" w:sz="0" w:space="0" w:color="auto"/>
        <w:right w:val="none" w:sz="0" w:space="0" w:color="auto"/>
      </w:divBdr>
    </w:div>
    <w:div w:id="2035109100">
      <w:bodyDiv w:val="1"/>
      <w:marLeft w:val="0"/>
      <w:marRight w:val="0"/>
      <w:marTop w:val="0"/>
      <w:marBottom w:val="0"/>
      <w:divBdr>
        <w:top w:val="none" w:sz="0" w:space="0" w:color="auto"/>
        <w:left w:val="none" w:sz="0" w:space="0" w:color="auto"/>
        <w:bottom w:val="none" w:sz="0" w:space="0" w:color="auto"/>
        <w:right w:val="none" w:sz="0" w:space="0" w:color="auto"/>
      </w:divBdr>
    </w:div>
    <w:div w:id="20669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1751783868\Desktop\Antep%20Veri%20Analizi\Gaski%20ELL%20Analizleri\1-%20Merkez\ELL%20Gaski%20Anali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sz="1600" b="1">
                <a:solidFill>
                  <a:sysClr val="windowText" lastClr="000000"/>
                </a:solidFill>
                <a:latin typeface="Times New Roman" panose="02020603050405020304" pitchFamily="18" charset="0"/>
                <a:cs typeface="Times New Roman" panose="02020603050405020304" pitchFamily="18" charset="0"/>
              </a:rPr>
              <a:t>Ekonomik Kayıp Seviyesi</a:t>
            </a:r>
          </a:p>
        </c:rich>
      </c:tx>
      <c:layout>
        <c:manualLayout>
          <c:xMode val="edge"/>
          <c:yMode val="edge"/>
          <c:x val="0.35170316301703169"/>
          <c:y val="2.8770079117717572E-2"/>
        </c:manualLayout>
      </c:layout>
      <c:overlay val="0"/>
      <c:spPr>
        <a:noFill/>
        <a:ln>
          <a:noFill/>
        </a:ln>
        <a:effectLst/>
      </c:spPr>
    </c:title>
    <c:autoTitleDeleted val="0"/>
    <c:plotArea>
      <c:layout>
        <c:manualLayout>
          <c:layoutTarget val="inner"/>
          <c:xMode val="edge"/>
          <c:yMode val="edge"/>
          <c:x val="0.13610939082052945"/>
          <c:y val="0.12478990584892485"/>
          <c:w val="0.49663080309405766"/>
          <c:h val="0.77233017891112232"/>
        </c:manualLayout>
      </c:layout>
      <c:barChart>
        <c:barDir val="col"/>
        <c:grouping val="stacked"/>
        <c:varyColors val="0"/>
        <c:ser>
          <c:idx val="0"/>
          <c:order val="0"/>
          <c:tx>
            <c:v>EKS (m3/gün)</c:v>
          </c:tx>
          <c:spPr>
            <a:solidFill>
              <a:schemeClr val="accent1"/>
            </a:solidFill>
            <a:ln>
              <a:noFill/>
            </a:ln>
            <a:effectLst/>
          </c:spPr>
          <c:invertIfNegative val="0"/>
          <c:dLbls>
            <c:dLbl>
              <c:idx val="0"/>
              <c:layout>
                <c:manualLayout>
                  <c:x val="0.19944433007965515"/>
                  <c:y val="-3.6007668159127287E-2"/>
                </c:manualLayout>
              </c:layout>
              <c:tx>
                <c:rich>
                  <a:bodyPr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a:t>EKS</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a:t>162,632 </a:t>
                    </a:r>
                    <a:r>
                      <a:rPr lang="en-US" sz="1000" b="0" i="0" u="none" strike="noStrike" kern="1200" baseline="0">
                        <a:solidFill>
                          <a:sysClr val="windowText" lastClr="000000"/>
                        </a:solidFill>
                      </a:rPr>
                      <a:t>m3/gün</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8A6-4E3A-8F15-33C20D5DC08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Lit>
              <c:ptCount val="1"/>
              <c:pt idx="0">
                <c:v>Gaziantep Merkez</c:v>
              </c:pt>
            </c:strLit>
          </c:cat>
          <c:val>
            <c:numRef>
              <c:f>'[ELL Gaski Analiz.xlsx]Gaski Merkez'!$C$25</c:f>
              <c:numCache>
                <c:formatCode>General</c:formatCode>
                <c:ptCount val="1"/>
                <c:pt idx="0">
                  <c:v>162632</c:v>
                </c:pt>
              </c:numCache>
            </c:numRef>
          </c:val>
          <c:extLst>
            <c:ext xmlns:c16="http://schemas.microsoft.com/office/drawing/2014/chart" uri="{C3380CC4-5D6E-409C-BE32-E72D297353CC}">
              <c16:uniqueId val="{00000001-C8A6-4E3A-8F15-33C20D5DC08E}"/>
            </c:ext>
          </c:extLst>
        </c:ser>
        <c:ser>
          <c:idx val="1"/>
          <c:order val="1"/>
          <c:tx>
            <c:v>Basınç Yönetimi (m3/gün)</c:v>
          </c:tx>
          <c:spPr>
            <a:solidFill>
              <a:schemeClr val="accent2"/>
            </a:solidFill>
            <a:ln>
              <a:noFill/>
            </a:ln>
            <a:effectLst/>
          </c:spPr>
          <c:invertIfNegative val="0"/>
          <c:dLbls>
            <c:dLbl>
              <c:idx val="0"/>
              <c:layout>
                <c:manualLayout>
                  <c:x val="0.21162275058754904"/>
                  <c:y val="1.3686634758890433E-2"/>
                </c:manualLayout>
              </c:layout>
              <c:tx>
                <c:rich>
                  <a:bodyPr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a:t>14,600 </a:t>
                    </a:r>
                    <a:r>
                      <a:rPr lang="en-US" sz="1000" b="0" i="0" u="none" strike="noStrike" kern="1200" baseline="0">
                        <a:solidFill>
                          <a:sysClr val="windowText" lastClr="000000"/>
                        </a:solidFill>
                      </a:rPr>
                      <a:t>m3/gün</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8A6-4E3A-8F15-33C20D5DC08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Lit>
              <c:ptCount val="1"/>
              <c:pt idx="0">
                <c:v>Gaziantep Merkez</c:v>
              </c:pt>
            </c:strLit>
          </c:cat>
          <c:val>
            <c:numRef>
              <c:f>'[ELL Gaski Analiz.xlsx]Gaski Merkez'!$C$6</c:f>
              <c:numCache>
                <c:formatCode>General</c:formatCode>
                <c:ptCount val="1"/>
                <c:pt idx="0">
                  <c:v>14600</c:v>
                </c:pt>
              </c:numCache>
            </c:numRef>
          </c:val>
          <c:extLst>
            <c:ext xmlns:c16="http://schemas.microsoft.com/office/drawing/2014/chart" uri="{C3380CC4-5D6E-409C-BE32-E72D297353CC}">
              <c16:uniqueId val="{00000003-C8A6-4E3A-8F15-33C20D5DC08E}"/>
            </c:ext>
          </c:extLst>
        </c:ser>
        <c:ser>
          <c:idx val="2"/>
          <c:order val="2"/>
          <c:tx>
            <c:v>Aktif Kaçak Kontrolü (m3/gün)</c:v>
          </c:tx>
          <c:spPr>
            <a:solidFill>
              <a:schemeClr val="accent6">
                <a:lumMod val="40000"/>
                <a:lumOff val="60000"/>
              </a:schemeClr>
            </a:solidFill>
            <a:ln>
              <a:noFill/>
            </a:ln>
            <a:effectLst/>
          </c:spPr>
          <c:invertIfNegative val="0"/>
          <c:dLbls>
            <c:dLbl>
              <c:idx val="0"/>
              <c:layout>
                <c:manualLayout>
                  <c:x val="0.21033757626701885"/>
                  <c:y val="5.2962276774226748E-2"/>
                </c:manualLayout>
              </c:layout>
              <c:tx>
                <c:rich>
                  <a:bodyPr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a:t>43,852 </a:t>
                    </a:r>
                    <a:r>
                      <a:rPr lang="en-US" sz="1000" b="0" i="0" u="none" strike="noStrike" kern="1200" baseline="0">
                        <a:solidFill>
                          <a:sysClr val="windowText" lastClr="000000"/>
                        </a:solidFill>
                      </a:rPr>
                      <a:t>m3/gün</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8A6-4E3A-8F15-33C20D5DC08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Lit>
              <c:ptCount val="1"/>
              <c:pt idx="0">
                <c:v>Gaziantep Merkez</c:v>
              </c:pt>
            </c:strLit>
          </c:cat>
          <c:val>
            <c:numRef>
              <c:f>'[ELL Gaski Analiz.xlsx]Gaski Merkez'!$C$7</c:f>
              <c:numCache>
                <c:formatCode>General</c:formatCode>
                <c:ptCount val="1"/>
                <c:pt idx="0">
                  <c:v>43852</c:v>
                </c:pt>
              </c:numCache>
            </c:numRef>
          </c:val>
          <c:extLst>
            <c:ext xmlns:c16="http://schemas.microsoft.com/office/drawing/2014/chart" uri="{C3380CC4-5D6E-409C-BE32-E72D297353CC}">
              <c16:uniqueId val="{00000005-C8A6-4E3A-8F15-33C20D5DC08E}"/>
            </c:ext>
          </c:extLst>
        </c:ser>
        <c:ser>
          <c:idx val="3"/>
          <c:order val="3"/>
          <c:tx>
            <c:v>Sayaç Rehabilitasyon (m3/gün)</c:v>
          </c:tx>
          <c:spPr>
            <a:solidFill>
              <a:srgbClr val="FF0000"/>
            </a:solidFill>
            <a:ln>
              <a:noFill/>
            </a:ln>
            <a:effectLst/>
          </c:spPr>
          <c:invertIfNegative val="0"/>
          <c:dLbls>
            <c:dLbl>
              <c:idx val="0"/>
              <c:layout>
                <c:manualLayout>
                  <c:x val="0.21060275962236746"/>
                  <c:y val="6.4430034480984E-2"/>
                </c:manualLayout>
              </c:layout>
              <c:tx>
                <c:rich>
                  <a:bodyPr/>
                  <a:lstStyle/>
                  <a:p>
                    <a:r>
                      <a:rPr lang="en-US"/>
                      <a:t>1,807 m3/gün</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8A6-4E3A-8F15-33C20D5DC08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Lit>
              <c:ptCount val="1"/>
              <c:pt idx="0">
                <c:v>Gaziantep Merkez</c:v>
              </c:pt>
            </c:strLit>
          </c:cat>
          <c:val>
            <c:numRef>
              <c:f>'[ELL Gaski Analiz.xlsx]Gaski Merkez'!$C$8</c:f>
              <c:numCache>
                <c:formatCode>General</c:formatCode>
                <c:ptCount val="1"/>
                <c:pt idx="0">
                  <c:v>1807</c:v>
                </c:pt>
              </c:numCache>
            </c:numRef>
          </c:val>
          <c:extLst>
            <c:ext xmlns:c16="http://schemas.microsoft.com/office/drawing/2014/chart" uri="{C3380CC4-5D6E-409C-BE32-E72D297353CC}">
              <c16:uniqueId val="{00000007-C8A6-4E3A-8F15-33C20D5DC08E}"/>
            </c:ext>
          </c:extLst>
        </c:ser>
        <c:ser>
          <c:idx val="4"/>
          <c:order val="4"/>
          <c:tx>
            <c:strRef>
              <c:f>'[ELL Gaski Analiz.xlsx]Gaski Merkez'!$A$9</c:f>
              <c:strCache>
                <c:ptCount val="1"/>
                <c:pt idx="0">
                  <c:v>Ekip Yönetimi (m3/gün)</c:v>
                </c:pt>
              </c:strCache>
            </c:strRef>
          </c:tx>
          <c:spPr>
            <a:solidFill>
              <a:srgbClr val="FFFF00"/>
            </a:solidFill>
          </c:spPr>
          <c:invertIfNegative val="0"/>
          <c:dLbls>
            <c:dLbl>
              <c:idx val="0"/>
              <c:layout>
                <c:manualLayout>
                  <c:x val="0.20825685188044299"/>
                  <c:y val="-2.7313056456178302E-2"/>
                </c:manualLayout>
              </c:layout>
              <c:tx>
                <c:rich>
                  <a:bodyPr/>
                  <a:lstStyle/>
                  <a:p>
                    <a:r>
                      <a:rPr lang="en-US"/>
                      <a:t>1,909 </a:t>
                    </a:r>
                    <a:r>
                      <a:rPr lang="en-US" baseline="0"/>
                      <a:t>m3/gün</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8A6-4E3A-8F15-33C20D5DC08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1"/>
              <c:pt idx="0">
                <c:v>Gaziantep Merkez</c:v>
              </c:pt>
            </c:strLit>
          </c:cat>
          <c:val>
            <c:numRef>
              <c:f>'[ELL Gaski Analiz.xlsx]Gaski Merkez'!$C$9</c:f>
              <c:numCache>
                <c:formatCode>General</c:formatCode>
                <c:ptCount val="1"/>
                <c:pt idx="0">
                  <c:v>1909</c:v>
                </c:pt>
              </c:numCache>
            </c:numRef>
          </c:val>
          <c:extLst>
            <c:ext xmlns:c16="http://schemas.microsoft.com/office/drawing/2014/chart" uri="{C3380CC4-5D6E-409C-BE32-E72D297353CC}">
              <c16:uniqueId val="{00000009-C8A6-4E3A-8F15-33C20D5DC08E}"/>
            </c:ext>
          </c:extLst>
        </c:ser>
        <c:dLbls>
          <c:dLblPos val="ctr"/>
          <c:showLegendKey val="0"/>
          <c:showVal val="1"/>
          <c:showCatName val="0"/>
          <c:showSerName val="0"/>
          <c:showPercent val="0"/>
          <c:showBubbleSize val="0"/>
        </c:dLbls>
        <c:gapWidth val="150"/>
        <c:overlap val="100"/>
        <c:axId val="204956672"/>
        <c:axId val="203435392"/>
      </c:barChart>
      <c:catAx>
        <c:axId val="2049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crossAx val="203435392"/>
        <c:crosses val="autoZero"/>
        <c:auto val="1"/>
        <c:lblAlgn val="ctr"/>
        <c:lblOffset val="100"/>
        <c:noMultiLvlLbl val="0"/>
      </c:catAx>
      <c:valAx>
        <c:axId val="203435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Su Miktarı (m3/gün)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956672"/>
        <c:crosses val="autoZero"/>
        <c:crossBetween val="between"/>
      </c:valAx>
      <c:spPr>
        <a:noFill/>
        <a:ln>
          <a:noFill/>
        </a:ln>
        <a:effectLst/>
      </c:spPr>
    </c:plotArea>
    <c:legend>
      <c:legendPos val="r"/>
      <c:layout>
        <c:manualLayout>
          <c:xMode val="edge"/>
          <c:yMode val="edge"/>
          <c:x val="0.70670520117569569"/>
          <c:y val="0.3076347251318356"/>
          <c:w val="0.22669518232677155"/>
          <c:h val="0.3478469872117049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073C5D-5AF7-4B38-8EBE-7E652BB64DB5}" type="doc">
      <dgm:prSet loTypeId="urn:microsoft.com/office/officeart/2009/3/layout/DescendingProcess" loCatId="process" qsTypeId="urn:microsoft.com/office/officeart/2005/8/quickstyle/simple5" qsCatId="simple" csTypeId="urn:microsoft.com/office/officeart/2005/8/colors/accent1_3" csCatId="accent1" phldr="1"/>
      <dgm:spPr/>
      <dgm:t>
        <a:bodyPr/>
        <a:lstStyle/>
        <a:p>
          <a:endParaRPr lang="tr-TR"/>
        </a:p>
      </dgm:t>
    </dgm:pt>
    <dgm:pt modelId="{6AE7B706-8B7A-4A6D-A831-D7264A784F59}">
      <dgm:prSet phldrT="[Metin]" custT="1"/>
      <dgm:spPr/>
      <dgm:t>
        <a:bodyPr/>
        <a:lstStyle/>
        <a:p>
          <a:r>
            <a:rPr lang="tr-TR" sz="1200" b="1">
              <a:latin typeface="Times New Roman" panose="02020603050405020304" pitchFamily="18" charset="0"/>
              <a:cs typeface="Times New Roman" panose="02020603050405020304" pitchFamily="18" charset="0"/>
            </a:rPr>
            <a:t>78 Adet DMA Bölgesi Oluştur</a:t>
          </a:r>
        </a:p>
      </dgm:t>
    </dgm:pt>
    <dgm:pt modelId="{13678B73-94F1-4EFB-8706-7F422F8F2282}" type="parTrans" cxnId="{739B82EB-9EEF-4C54-A1C4-583BAD6436D7}">
      <dgm:prSet/>
      <dgm:spPr/>
      <dgm:t>
        <a:bodyPr/>
        <a:lstStyle/>
        <a:p>
          <a:endParaRPr lang="tr-TR"/>
        </a:p>
      </dgm:t>
    </dgm:pt>
    <dgm:pt modelId="{C4261022-2173-40C1-965F-6ECE62C5AA45}" type="sibTrans" cxnId="{739B82EB-9EEF-4C54-A1C4-583BAD6436D7}">
      <dgm:prSet/>
      <dgm:spPr/>
      <dgm:t>
        <a:bodyPr/>
        <a:lstStyle/>
        <a:p>
          <a:endParaRPr lang="tr-TR"/>
        </a:p>
      </dgm:t>
    </dgm:pt>
    <dgm:pt modelId="{62F4EA6F-901F-431A-AE85-8613044ACF20}">
      <dgm:prSet phldrT="[Metin]" custT="1"/>
      <dgm:spPr/>
      <dgm:t>
        <a:bodyPr/>
        <a:lstStyle/>
        <a:p>
          <a:r>
            <a:rPr lang="tr-TR" sz="1200" b="1">
              <a:latin typeface="Times New Roman" panose="02020603050405020304" pitchFamily="18" charset="0"/>
              <a:cs typeface="Times New Roman" panose="02020603050405020304" pitchFamily="18" charset="0"/>
            </a:rPr>
            <a:t>Basıncı 34.11 m ayarla</a:t>
          </a:r>
        </a:p>
        <a:p>
          <a:r>
            <a:rPr lang="tr-TR" sz="1200">
              <a:solidFill>
                <a:srgbClr val="FF0000"/>
              </a:solidFill>
              <a:latin typeface="Times New Roman" panose="02020603050405020304" pitchFamily="18" charset="0"/>
              <a:cs typeface="Times New Roman" panose="02020603050405020304" pitchFamily="18" charset="0"/>
            </a:rPr>
            <a:t>Kazanç : 168.98 l/s</a:t>
          </a:r>
          <a:endParaRPr lang="tr-TR" sz="1200" b="1">
            <a:latin typeface="Times New Roman" panose="02020603050405020304" pitchFamily="18" charset="0"/>
            <a:cs typeface="Times New Roman" panose="02020603050405020304" pitchFamily="18" charset="0"/>
          </a:endParaRPr>
        </a:p>
      </dgm:t>
    </dgm:pt>
    <dgm:pt modelId="{959903CA-F280-4C8F-9B9C-A04CCAE9A172}" type="parTrans" cxnId="{81F1B1C8-6F88-46BE-B96F-33A71DD5CEF6}">
      <dgm:prSet/>
      <dgm:spPr/>
      <dgm:t>
        <a:bodyPr/>
        <a:lstStyle/>
        <a:p>
          <a:endParaRPr lang="tr-TR"/>
        </a:p>
      </dgm:t>
    </dgm:pt>
    <dgm:pt modelId="{AAA2DEBD-6CB2-4468-92A1-28A242FB2DE1}" type="sibTrans" cxnId="{81F1B1C8-6F88-46BE-B96F-33A71DD5CEF6}">
      <dgm:prSet/>
      <dgm:spPr/>
      <dgm:t>
        <a:bodyPr/>
        <a:lstStyle/>
        <a:p>
          <a:endParaRPr lang="tr-TR"/>
        </a:p>
      </dgm:t>
    </dgm:pt>
    <dgm:pt modelId="{0C73F371-39C8-40AC-BA36-87A327EA3D51}">
      <dgm:prSet phldrT="[Metin]" custT="1"/>
      <dgm:spPr/>
      <dgm:t>
        <a:bodyPr/>
        <a:lstStyle/>
        <a:p>
          <a:r>
            <a:rPr lang="tr-TR" sz="1200" b="1">
              <a:solidFill>
                <a:srgbClr val="FF0000"/>
              </a:solidFill>
              <a:latin typeface="Times New Roman" panose="02020603050405020304" pitchFamily="18" charset="0"/>
              <a:cs typeface="Times New Roman" panose="02020603050405020304" pitchFamily="18" charset="0"/>
            </a:rPr>
            <a:t>EKS =  1,882.31  l/s</a:t>
          </a:r>
        </a:p>
        <a:p>
          <a:r>
            <a:rPr lang="tr-TR" sz="1200" b="1">
              <a:solidFill>
                <a:srgbClr val="FF0000"/>
              </a:solidFill>
              <a:latin typeface="Times New Roman" panose="02020603050405020304" pitchFamily="18" charset="0"/>
              <a:cs typeface="Times New Roman" panose="02020603050405020304" pitchFamily="18" charset="0"/>
            </a:rPr>
            <a:t>          %36.55</a:t>
          </a:r>
        </a:p>
      </dgm:t>
    </dgm:pt>
    <dgm:pt modelId="{893E94B0-411C-4761-BDB4-93E14CEEA976}" type="parTrans" cxnId="{F2BA7EF7-EE18-40D3-BAFD-5EA8A4F6C70C}">
      <dgm:prSet/>
      <dgm:spPr/>
      <dgm:t>
        <a:bodyPr/>
        <a:lstStyle/>
        <a:p>
          <a:endParaRPr lang="tr-TR"/>
        </a:p>
      </dgm:t>
    </dgm:pt>
    <dgm:pt modelId="{DCC1FB7E-FBD2-4137-886B-48CB2536DD0D}" type="sibTrans" cxnId="{F2BA7EF7-EE18-40D3-BAFD-5EA8A4F6C70C}">
      <dgm:prSet/>
      <dgm:spPr/>
      <dgm:t>
        <a:bodyPr/>
        <a:lstStyle/>
        <a:p>
          <a:endParaRPr lang="tr-TR"/>
        </a:p>
      </dgm:t>
    </dgm:pt>
    <dgm:pt modelId="{01127D78-98E9-43FE-B759-BB9CD56621B2}">
      <dgm:prSet phldrT="[Metin]"/>
      <dgm:spPr/>
      <dgm:t>
        <a:bodyPr/>
        <a:lstStyle/>
        <a:p>
          <a:endParaRPr lang="tr-TR" sz="700"/>
        </a:p>
        <a:p>
          <a:endParaRPr lang="tr-TR" sz="700"/>
        </a:p>
      </dgm:t>
    </dgm:pt>
    <dgm:pt modelId="{68B98693-C1CF-407E-9E71-7F1334FB211D}" type="parTrans" cxnId="{06BEA4D9-B825-4259-A781-E5AF8459F396}">
      <dgm:prSet/>
      <dgm:spPr/>
      <dgm:t>
        <a:bodyPr/>
        <a:lstStyle/>
        <a:p>
          <a:endParaRPr lang="tr-TR"/>
        </a:p>
      </dgm:t>
    </dgm:pt>
    <dgm:pt modelId="{CB5F8A79-7204-4049-B93E-60E082244AAC}" type="sibTrans" cxnId="{06BEA4D9-B825-4259-A781-E5AF8459F396}">
      <dgm:prSet/>
      <dgm:spPr/>
      <dgm:t>
        <a:bodyPr/>
        <a:lstStyle/>
        <a:p>
          <a:endParaRPr lang="tr-TR"/>
        </a:p>
      </dgm:t>
    </dgm:pt>
    <dgm:pt modelId="{572AE565-5F26-4FDD-9F90-EACE505F9B32}">
      <dgm:prSet phldrT="[Metin]" custT="1"/>
      <dgm:spPr/>
      <dgm:t>
        <a:bodyPr/>
        <a:lstStyle/>
        <a:p>
          <a:r>
            <a:rPr lang="tr-TR" sz="1200" b="1">
              <a:latin typeface="Times New Roman" panose="02020603050405020304" pitchFamily="18" charset="0"/>
              <a:cs typeface="Times New Roman" panose="02020603050405020304" pitchFamily="18" charset="0"/>
            </a:rPr>
            <a:t>Aktif Kaçak Yöntemi Uygula</a:t>
          </a:r>
        </a:p>
      </dgm:t>
    </dgm:pt>
    <dgm:pt modelId="{0C96D114-C33F-4E0D-A10E-2F530C551EA6}" type="parTrans" cxnId="{6E7DD272-D188-466B-9027-CE40CFB47EC6}">
      <dgm:prSet/>
      <dgm:spPr/>
      <dgm:t>
        <a:bodyPr/>
        <a:lstStyle/>
        <a:p>
          <a:endParaRPr lang="tr-TR"/>
        </a:p>
      </dgm:t>
    </dgm:pt>
    <dgm:pt modelId="{E74C3FA8-6DC9-44F3-AE3F-200AE42142F9}" type="sibTrans" cxnId="{6E7DD272-D188-466B-9027-CE40CFB47EC6}">
      <dgm:prSet/>
      <dgm:spPr/>
      <dgm:t>
        <a:bodyPr/>
        <a:lstStyle/>
        <a:p>
          <a:endParaRPr lang="tr-TR"/>
        </a:p>
      </dgm:t>
    </dgm:pt>
    <dgm:pt modelId="{7CBCCDA5-F7BF-4F3D-851F-18FAF673A490}">
      <dgm:prSet phldrT="[Metin]" custT="1"/>
      <dgm:spPr/>
      <dgm:t>
        <a:bodyPr/>
        <a:lstStyle/>
        <a:p>
          <a:r>
            <a:rPr lang="tr-TR" sz="1200" b="0">
              <a:solidFill>
                <a:srgbClr val="FF0000"/>
              </a:solidFill>
              <a:latin typeface="Times New Roman" panose="02020603050405020304" pitchFamily="18" charset="0"/>
              <a:cs typeface="Times New Roman" panose="02020603050405020304" pitchFamily="18" charset="0"/>
            </a:rPr>
            <a:t>Kazanç : 507,55 </a:t>
          </a:r>
          <a:r>
            <a:rPr lang="tr-TR" sz="1200">
              <a:solidFill>
                <a:srgbClr val="FF0000"/>
              </a:solidFill>
              <a:latin typeface="Times New Roman" panose="02020603050405020304" pitchFamily="18" charset="0"/>
              <a:cs typeface="Times New Roman" panose="02020603050405020304" pitchFamily="18" charset="0"/>
            </a:rPr>
            <a:t>l/s</a:t>
          </a:r>
          <a:endParaRPr lang="tr-TR" sz="1200" b="0">
            <a:solidFill>
              <a:srgbClr val="FF0000"/>
            </a:solidFill>
            <a:latin typeface="Times New Roman" panose="02020603050405020304" pitchFamily="18" charset="0"/>
            <a:cs typeface="Times New Roman" panose="02020603050405020304" pitchFamily="18" charset="0"/>
          </a:endParaRPr>
        </a:p>
      </dgm:t>
    </dgm:pt>
    <dgm:pt modelId="{FEF9B086-30F9-4C75-A786-2C9A74C750D6}" type="parTrans" cxnId="{04984959-EE8C-4D52-9B6F-7F4D50E79AEE}">
      <dgm:prSet/>
      <dgm:spPr/>
      <dgm:t>
        <a:bodyPr/>
        <a:lstStyle/>
        <a:p>
          <a:endParaRPr lang="tr-TR"/>
        </a:p>
      </dgm:t>
    </dgm:pt>
    <dgm:pt modelId="{79405730-240C-46BB-B7EE-6AD56B5869ED}" type="sibTrans" cxnId="{04984959-EE8C-4D52-9B6F-7F4D50E79AEE}">
      <dgm:prSet/>
      <dgm:spPr/>
      <dgm:t>
        <a:bodyPr/>
        <a:lstStyle/>
        <a:p>
          <a:endParaRPr lang="tr-TR"/>
        </a:p>
      </dgm:t>
    </dgm:pt>
    <dgm:pt modelId="{4A3D97BC-0EDF-431D-9D8A-E4EC4DDFD4B0}">
      <dgm:prSet phldrT="[Metin]" custT="1"/>
      <dgm:spPr/>
      <dgm:t>
        <a:bodyPr/>
        <a:lstStyle/>
        <a:p>
          <a:r>
            <a:rPr lang="tr-TR" sz="1200" b="1">
              <a:latin typeface="Times New Roman" panose="02020603050405020304" pitchFamily="18" charset="0"/>
              <a:cs typeface="Times New Roman" panose="02020603050405020304" pitchFamily="18" charset="0"/>
            </a:rPr>
            <a:t>Sayaç Rehabilitasyonu Uygula</a:t>
          </a:r>
        </a:p>
      </dgm:t>
    </dgm:pt>
    <dgm:pt modelId="{EC4615CC-4260-4185-943C-671D3DE143CD}" type="parTrans" cxnId="{172E9878-3C13-4F93-86C0-D2CD0DCF9581}">
      <dgm:prSet/>
      <dgm:spPr/>
      <dgm:t>
        <a:bodyPr/>
        <a:lstStyle/>
        <a:p>
          <a:endParaRPr lang="tr-TR"/>
        </a:p>
      </dgm:t>
    </dgm:pt>
    <dgm:pt modelId="{9C0418BC-C865-41C4-A7F6-5085FC274F9B}" type="sibTrans" cxnId="{172E9878-3C13-4F93-86C0-D2CD0DCF9581}">
      <dgm:prSet/>
      <dgm:spPr/>
      <dgm:t>
        <a:bodyPr/>
        <a:lstStyle/>
        <a:p>
          <a:endParaRPr lang="tr-TR"/>
        </a:p>
      </dgm:t>
    </dgm:pt>
    <dgm:pt modelId="{1F222451-A971-4ECA-8E97-26CE62A07627}">
      <dgm:prSet phldrT="[Metin]" custT="1"/>
      <dgm:spPr/>
      <dgm:t>
        <a:bodyPr/>
        <a:lstStyle/>
        <a:p>
          <a:r>
            <a:rPr lang="tr-TR" sz="1200">
              <a:solidFill>
                <a:srgbClr val="FF0000"/>
              </a:solidFill>
              <a:latin typeface="Times New Roman" panose="02020603050405020304" pitchFamily="18" charset="0"/>
              <a:cs typeface="Times New Roman" panose="02020603050405020304" pitchFamily="18" charset="0"/>
            </a:rPr>
            <a:t>Kazanç 20.91 l/sn</a:t>
          </a:r>
        </a:p>
      </dgm:t>
    </dgm:pt>
    <dgm:pt modelId="{ABF3050A-2326-4643-9B0E-EBE0E355B368}" type="parTrans" cxnId="{D91DB4C9-2E57-4629-AFE4-C67877EBB636}">
      <dgm:prSet/>
      <dgm:spPr/>
      <dgm:t>
        <a:bodyPr/>
        <a:lstStyle/>
        <a:p>
          <a:endParaRPr lang="tr-TR"/>
        </a:p>
      </dgm:t>
    </dgm:pt>
    <dgm:pt modelId="{DBD15C14-7C3B-4858-A400-255053D0035D}" type="sibTrans" cxnId="{D91DB4C9-2E57-4629-AFE4-C67877EBB636}">
      <dgm:prSet/>
      <dgm:spPr/>
      <dgm:t>
        <a:bodyPr/>
        <a:lstStyle/>
        <a:p>
          <a:endParaRPr lang="tr-TR"/>
        </a:p>
      </dgm:t>
    </dgm:pt>
    <dgm:pt modelId="{5E16A6A4-D5C4-40AF-9A7A-60C07EF274B7}">
      <dgm:prSet phldrT="[Metin]" custT="1"/>
      <dgm:spPr/>
      <dgm:t>
        <a:bodyPr/>
        <a:lstStyle/>
        <a:p>
          <a:pPr algn="l"/>
          <a:r>
            <a:rPr lang="tr-TR" sz="1200" b="1">
              <a:latin typeface="Times New Roman" panose="02020603050405020304" pitchFamily="18" charset="0"/>
              <a:cs typeface="Times New Roman" panose="02020603050405020304" pitchFamily="18" charset="0"/>
            </a:rPr>
            <a:t>Ekip sayısını 1 Artır (11 Ekip)</a:t>
          </a:r>
        </a:p>
        <a:p>
          <a:pPr algn="l"/>
          <a:r>
            <a:rPr lang="tr-TR" sz="1200">
              <a:solidFill>
                <a:srgbClr val="FF0000"/>
              </a:solidFill>
              <a:latin typeface="Times New Roman" panose="02020603050405020304" pitchFamily="18" charset="0"/>
              <a:cs typeface="Times New Roman" panose="02020603050405020304" pitchFamily="18" charset="0"/>
            </a:rPr>
            <a:t>Kazanç : 22,09 l/s</a:t>
          </a:r>
          <a:endParaRPr lang="tr-TR" sz="1200" b="1">
            <a:latin typeface="Times New Roman" panose="02020603050405020304" pitchFamily="18" charset="0"/>
            <a:cs typeface="Times New Roman" panose="02020603050405020304" pitchFamily="18" charset="0"/>
          </a:endParaRPr>
        </a:p>
      </dgm:t>
    </dgm:pt>
    <dgm:pt modelId="{E802C476-5585-4B0D-AF8E-5B052DDAE0D9}" type="parTrans" cxnId="{E3EF519F-0442-45B4-AC22-1185CA74E409}">
      <dgm:prSet/>
      <dgm:spPr/>
      <dgm:t>
        <a:bodyPr/>
        <a:lstStyle/>
        <a:p>
          <a:endParaRPr lang="tr-TR"/>
        </a:p>
      </dgm:t>
    </dgm:pt>
    <dgm:pt modelId="{04A49C50-ACAC-4752-A59C-6BE46C32ED4D}" type="sibTrans" cxnId="{E3EF519F-0442-45B4-AC22-1185CA74E409}">
      <dgm:prSet/>
      <dgm:spPr/>
      <dgm:t>
        <a:bodyPr/>
        <a:lstStyle/>
        <a:p>
          <a:endParaRPr lang="tr-TR"/>
        </a:p>
      </dgm:t>
    </dgm:pt>
    <dgm:pt modelId="{78391D91-8F87-454F-8874-10F03038E5B2}">
      <dgm:prSet phldrT="[Metin]" custT="1"/>
      <dgm:spPr/>
      <dgm:t>
        <a:bodyPr/>
        <a:lstStyle/>
        <a:p>
          <a:r>
            <a:rPr lang="tr-TR" sz="1200">
              <a:solidFill>
                <a:srgbClr val="FF0000"/>
              </a:solidFill>
              <a:latin typeface="Times New Roman" panose="02020603050405020304" pitchFamily="18" charset="0"/>
              <a:cs typeface="Times New Roman" panose="02020603050405020304" pitchFamily="18" charset="0"/>
            </a:rPr>
            <a:t>Kazanç : 0 l/s</a:t>
          </a:r>
        </a:p>
      </dgm:t>
    </dgm:pt>
    <dgm:pt modelId="{01229E23-D32C-40D8-A07E-4195328F6BB9}" type="sibTrans" cxnId="{4777BC02-B646-4A92-BF99-6B8FD12432E6}">
      <dgm:prSet/>
      <dgm:spPr/>
      <dgm:t>
        <a:bodyPr/>
        <a:lstStyle/>
        <a:p>
          <a:endParaRPr lang="tr-TR"/>
        </a:p>
      </dgm:t>
    </dgm:pt>
    <dgm:pt modelId="{56CECA09-F9F6-4068-A9D4-900CAAB4AC78}" type="parTrans" cxnId="{4777BC02-B646-4A92-BF99-6B8FD12432E6}">
      <dgm:prSet/>
      <dgm:spPr/>
      <dgm:t>
        <a:bodyPr/>
        <a:lstStyle/>
        <a:p>
          <a:endParaRPr lang="tr-TR"/>
        </a:p>
      </dgm:t>
    </dgm:pt>
    <dgm:pt modelId="{AD5622FC-BED5-44AF-ADEA-FE82F6A4ED82}" type="pres">
      <dgm:prSet presAssocID="{88073C5D-5AF7-4B38-8EBE-7E652BB64DB5}" presName="Name0" presStyleCnt="0">
        <dgm:presLayoutVars>
          <dgm:chMax val="7"/>
          <dgm:chPref val="5"/>
        </dgm:presLayoutVars>
      </dgm:prSet>
      <dgm:spPr/>
    </dgm:pt>
    <dgm:pt modelId="{81D5B452-9A0F-4207-8E51-3E2B6620835C}" type="pres">
      <dgm:prSet presAssocID="{88073C5D-5AF7-4B38-8EBE-7E652BB64DB5}" presName="arrowNode" presStyleLbl="node1" presStyleIdx="0" presStyleCnt="1"/>
      <dgm:spPr/>
    </dgm:pt>
    <dgm:pt modelId="{ABB30204-D7E5-4F3B-91C2-6D77D4F6ADBA}" type="pres">
      <dgm:prSet presAssocID="{6AE7B706-8B7A-4A6D-A831-D7264A784F59}" presName="txNode1" presStyleLbl="revTx" presStyleIdx="0" presStyleCnt="6" custScaleX="154835" custLinFactNeighborX="73125" custLinFactNeighborY="29763">
        <dgm:presLayoutVars>
          <dgm:bulletEnabled val="1"/>
        </dgm:presLayoutVars>
      </dgm:prSet>
      <dgm:spPr/>
    </dgm:pt>
    <dgm:pt modelId="{B1754B3C-0BD0-4E00-A1BD-F0C5012282EF}" type="pres">
      <dgm:prSet presAssocID="{62F4EA6F-901F-431A-AE85-8613044ACF20}" presName="txNode2" presStyleLbl="revTx" presStyleIdx="1" presStyleCnt="6" custLinFactNeighborX="8440" custLinFactNeighborY="-40253">
        <dgm:presLayoutVars>
          <dgm:bulletEnabled val="1"/>
        </dgm:presLayoutVars>
      </dgm:prSet>
      <dgm:spPr/>
    </dgm:pt>
    <dgm:pt modelId="{CF9877FF-673C-4422-9C26-A7EB1F26842E}" type="pres">
      <dgm:prSet presAssocID="{AAA2DEBD-6CB2-4468-92A1-28A242FB2DE1}" presName="dotNode2" presStyleCnt="0"/>
      <dgm:spPr/>
    </dgm:pt>
    <dgm:pt modelId="{AF15DA11-959C-449F-A45E-C5FEF619F127}" type="pres">
      <dgm:prSet presAssocID="{AAA2DEBD-6CB2-4468-92A1-28A242FB2DE1}" presName="dotRepeatNode" presStyleLbl="fgShp" presStyleIdx="0" presStyleCnt="4"/>
      <dgm:spPr/>
    </dgm:pt>
    <dgm:pt modelId="{DC5FA7AD-2231-4B8A-8A08-91FC64997EA3}" type="pres">
      <dgm:prSet presAssocID="{572AE565-5F26-4FDD-9F90-EACE505F9B32}" presName="txNode3" presStyleLbl="revTx" presStyleIdx="2" presStyleCnt="6" custScaleX="155855" custLinFactX="97475" custLinFactNeighborX="100000" custLinFactNeighborY="-4495">
        <dgm:presLayoutVars>
          <dgm:bulletEnabled val="1"/>
        </dgm:presLayoutVars>
      </dgm:prSet>
      <dgm:spPr/>
    </dgm:pt>
    <dgm:pt modelId="{8522C7B5-C9F4-4006-B5F8-0E4D96ADE208}" type="pres">
      <dgm:prSet presAssocID="{E74C3FA8-6DC9-44F3-AE3F-200AE42142F9}" presName="dotNode3" presStyleCnt="0"/>
      <dgm:spPr/>
    </dgm:pt>
    <dgm:pt modelId="{D02C31AB-8BB6-423F-82D5-3BA75F76A1CE}" type="pres">
      <dgm:prSet presAssocID="{E74C3FA8-6DC9-44F3-AE3F-200AE42142F9}" presName="dotRepeatNode" presStyleLbl="fgShp" presStyleIdx="1" presStyleCnt="4"/>
      <dgm:spPr/>
    </dgm:pt>
    <dgm:pt modelId="{02DFE56C-6D7E-4E2A-A66E-CD902B2A4405}" type="pres">
      <dgm:prSet presAssocID="{4A3D97BC-0EDF-431D-9D8A-E4EC4DDFD4B0}" presName="txNode4" presStyleLbl="revTx" presStyleIdx="3" presStyleCnt="6" custScaleX="188160" custLinFactNeighborX="45083" custLinFactNeighborY="17706">
        <dgm:presLayoutVars>
          <dgm:bulletEnabled val="1"/>
        </dgm:presLayoutVars>
      </dgm:prSet>
      <dgm:spPr/>
    </dgm:pt>
    <dgm:pt modelId="{29EBF97D-1BF9-402E-86F3-1DBD1ADAC649}" type="pres">
      <dgm:prSet presAssocID="{9C0418BC-C865-41C4-A7F6-5085FC274F9B}" presName="dotNode4" presStyleCnt="0"/>
      <dgm:spPr/>
    </dgm:pt>
    <dgm:pt modelId="{4C0C3785-EBAD-4CA8-954F-CFD4EF4AE23E}" type="pres">
      <dgm:prSet presAssocID="{9C0418BC-C865-41C4-A7F6-5085FC274F9B}" presName="dotRepeatNode" presStyleLbl="fgShp" presStyleIdx="2" presStyleCnt="4"/>
      <dgm:spPr/>
    </dgm:pt>
    <dgm:pt modelId="{2A4F1419-9815-4184-8B34-FB6340EF8E92}" type="pres">
      <dgm:prSet presAssocID="{5E16A6A4-D5C4-40AF-9A7A-60C07EF274B7}" presName="txNode5" presStyleLbl="revTx" presStyleIdx="4" presStyleCnt="6" custScaleX="86867" custScaleY="88209" custLinFactX="52829" custLinFactNeighborX="100000" custLinFactNeighborY="46034">
        <dgm:presLayoutVars>
          <dgm:bulletEnabled val="1"/>
        </dgm:presLayoutVars>
      </dgm:prSet>
      <dgm:spPr/>
    </dgm:pt>
    <dgm:pt modelId="{BF4C37CD-389B-40AB-8938-51F2DB8BE49B}" type="pres">
      <dgm:prSet presAssocID="{04A49C50-ACAC-4752-A59C-6BE46C32ED4D}" presName="dotNode5" presStyleCnt="0"/>
      <dgm:spPr/>
    </dgm:pt>
    <dgm:pt modelId="{149429F7-1114-4D33-B9C7-9FFE9B62D117}" type="pres">
      <dgm:prSet presAssocID="{04A49C50-ACAC-4752-A59C-6BE46C32ED4D}" presName="dotRepeatNode" presStyleLbl="fgShp" presStyleIdx="3" presStyleCnt="4"/>
      <dgm:spPr/>
    </dgm:pt>
    <dgm:pt modelId="{CF10FFDE-EC36-48C8-BC1C-C85B305EC3FA}" type="pres">
      <dgm:prSet presAssocID="{0C73F371-39C8-40AC-BA36-87A327EA3D51}" presName="txNode6" presStyleLbl="revTx" presStyleIdx="5" presStyleCnt="6" custScaleX="121030" custScaleY="80000">
        <dgm:presLayoutVars>
          <dgm:bulletEnabled val="1"/>
        </dgm:presLayoutVars>
      </dgm:prSet>
      <dgm:spPr/>
    </dgm:pt>
  </dgm:ptLst>
  <dgm:cxnLst>
    <dgm:cxn modelId="{E7E06F00-519F-4A85-890E-B51C4FB2DE8B}" type="presOf" srcId="{0C73F371-39C8-40AC-BA36-87A327EA3D51}" destId="{CF10FFDE-EC36-48C8-BC1C-C85B305EC3FA}" srcOrd="0" destOrd="0" presId="urn:microsoft.com/office/officeart/2009/3/layout/DescendingProcess"/>
    <dgm:cxn modelId="{4777BC02-B646-4A92-BF99-6B8FD12432E6}" srcId="{6AE7B706-8B7A-4A6D-A831-D7264A784F59}" destId="{78391D91-8F87-454F-8874-10F03038E5B2}" srcOrd="0" destOrd="0" parTransId="{56CECA09-F9F6-4068-A9D4-900CAAB4AC78}" sibTransId="{01229E23-D32C-40D8-A07E-4195328F6BB9}"/>
    <dgm:cxn modelId="{8AF7DD14-D2DD-4AFC-BEFD-1E65E3CBC373}" type="presOf" srcId="{78391D91-8F87-454F-8874-10F03038E5B2}" destId="{ABB30204-D7E5-4F3B-91C2-6D77D4F6ADBA}" srcOrd="0" destOrd="1" presId="urn:microsoft.com/office/officeart/2009/3/layout/DescendingProcess"/>
    <dgm:cxn modelId="{CB439C24-2B51-4704-8B7D-CFD1D4D806FD}" type="presOf" srcId="{AAA2DEBD-6CB2-4468-92A1-28A242FB2DE1}" destId="{AF15DA11-959C-449F-A45E-C5FEF619F127}" srcOrd="0" destOrd="0" presId="urn:microsoft.com/office/officeart/2009/3/layout/DescendingProcess"/>
    <dgm:cxn modelId="{16C37232-DC13-4816-9CC2-79682379308A}" type="presOf" srcId="{88073C5D-5AF7-4B38-8EBE-7E652BB64DB5}" destId="{AD5622FC-BED5-44AF-ADEA-FE82F6A4ED82}" srcOrd="0" destOrd="0" presId="urn:microsoft.com/office/officeart/2009/3/layout/DescendingProcess"/>
    <dgm:cxn modelId="{6E7DD272-D188-466B-9027-CE40CFB47EC6}" srcId="{88073C5D-5AF7-4B38-8EBE-7E652BB64DB5}" destId="{572AE565-5F26-4FDD-9F90-EACE505F9B32}" srcOrd="2" destOrd="0" parTransId="{0C96D114-C33F-4E0D-A10E-2F530C551EA6}" sibTransId="{E74C3FA8-6DC9-44F3-AE3F-200AE42142F9}"/>
    <dgm:cxn modelId="{C30B9F53-48F0-4BAB-81E4-60095BC2C1BB}" type="presOf" srcId="{5E16A6A4-D5C4-40AF-9A7A-60C07EF274B7}" destId="{2A4F1419-9815-4184-8B34-FB6340EF8E92}" srcOrd="0" destOrd="0" presId="urn:microsoft.com/office/officeart/2009/3/layout/DescendingProcess"/>
    <dgm:cxn modelId="{5DC5F077-E3FF-4943-956F-7D3897984203}" type="presOf" srcId="{572AE565-5F26-4FDD-9F90-EACE505F9B32}" destId="{DC5FA7AD-2231-4B8A-8A08-91FC64997EA3}" srcOrd="0" destOrd="0" presId="urn:microsoft.com/office/officeart/2009/3/layout/DescendingProcess"/>
    <dgm:cxn modelId="{172E9878-3C13-4F93-86C0-D2CD0DCF9581}" srcId="{88073C5D-5AF7-4B38-8EBE-7E652BB64DB5}" destId="{4A3D97BC-0EDF-431D-9D8A-E4EC4DDFD4B0}" srcOrd="3" destOrd="0" parTransId="{EC4615CC-4260-4185-943C-671D3DE143CD}" sibTransId="{9C0418BC-C865-41C4-A7F6-5085FC274F9B}"/>
    <dgm:cxn modelId="{04984959-EE8C-4D52-9B6F-7F4D50E79AEE}" srcId="{572AE565-5F26-4FDD-9F90-EACE505F9B32}" destId="{7CBCCDA5-F7BF-4F3D-851F-18FAF673A490}" srcOrd="0" destOrd="0" parTransId="{FEF9B086-30F9-4C75-A786-2C9A74C750D6}" sibTransId="{79405730-240C-46BB-B7EE-6AD56B5869ED}"/>
    <dgm:cxn modelId="{A63EF281-FD29-443E-9367-08B52B112675}" type="presOf" srcId="{1F222451-A971-4ECA-8E97-26CE62A07627}" destId="{02DFE56C-6D7E-4E2A-A66E-CD902B2A4405}" srcOrd="0" destOrd="1" presId="urn:microsoft.com/office/officeart/2009/3/layout/DescendingProcess"/>
    <dgm:cxn modelId="{F36CF183-2E03-4D54-B45D-25348486BED7}" type="presOf" srcId="{7CBCCDA5-F7BF-4F3D-851F-18FAF673A490}" destId="{DC5FA7AD-2231-4B8A-8A08-91FC64997EA3}" srcOrd="0" destOrd="1" presId="urn:microsoft.com/office/officeart/2009/3/layout/DescendingProcess"/>
    <dgm:cxn modelId="{D01D2C91-6EF1-4DF4-BBE9-39EA25CCAD57}" type="presOf" srcId="{4A3D97BC-0EDF-431D-9D8A-E4EC4DDFD4B0}" destId="{02DFE56C-6D7E-4E2A-A66E-CD902B2A4405}" srcOrd="0" destOrd="0" presId="urn:microsoft.com/office/officeart/2009/3/layout/DescendingProcess"/>
    <dgm:cxn modelId="{E3EF519F-0442-45B4-AC22-1185CA74E409}" srcId="{88073C5D-5AF7-4B38-8EBE-7E652BB64DB5}" destId="{5E16A6A4-D5C4-40AF-9A7A-60C07EF274B7}" srcOrd="4" destOrd="0" parTransId="{E802C476-5585-4B0D-AF8E-5B052DDAE0D9}" sibTransId="{04A49C50-ACAC-4752-A59C-6BE46C32ED4D}"/>
    <dgm:cxn modelId="{AA69F7A3-1138-4309-8B3D-BA23CD8AC7F1}" type="presOf" srcId="{04A49C50-ACAC-4752-A59C-6BE46C32ED4D}" destId="{149429F7-1114-4D33-B9C7-9FFE9B62D117}" srcOrd="0" destOrd="0" presId="urn:microsoft.com/office/officeart/2009/3/layout/DescendingProcess"/>
    <dgm:cxn modelId="{3D50A6B4-9966-49FE-AAF6-96EFBB7E02E1}" type="presOf" srcId="{6AE7B706-8B7A-4A6D-A831-D7264A784F59}" destId="{ABB30204-D7E5-4F3B-91C2-6D77D4F6ADBA}" srcOrd="0" destOrd="0" presId="urn:microsoft.com/office/officeart/2009/3/layout/DescendingProcess"/>
    <dgm:cxn modelId="{F7F429C7-4F45-4954-AE6D-909B055FF9A8}" type="presOf" srcId="{E74C3FA8-6DC9-44F3-AE3F-200AE42142F9}" destId="{D02C31AB-8BB6-423F-82D5-3BA75F76A1CE}" srcOrd="0" destOrd="0" presId="urn:microsoft.com/office/officeart/2009/3/layout/DescendingProcess"/>
    <dgm:cxn modelId="{81F1B1C8-6F88-46BE-B96F-33A71DD5CEF6}" srcId="{88073C5D-5AF7-4B38-8EBE-7E652BB64DB5}" destId="{62F4EA6F-901F-431A-AE85-8613044ACF20}" srcOrd="1" destOrd="0" parTransId="{959903CA-F280-4C8F-9B9C-A04CCAE9A172}" sibTransId="{AAA2DEBD-6CB2-4468-92A1-28A242FB2DE1}"/>
    <dgm:cxn modelId="{D91DB4C9-2E57-4629-AFE4-C67877EBB636}" srcId="{4A3D97BC-0EDF-431D-9D8A-E4EC4DDFD4B0}" destId="{1F222451-A971-4ECA-8E97-26CE62A07627}" srcOrd="0" destOrd="0" parTransId="{ABF3050A-2326-4643-9B0E-EBE0E355B368}" sibTransId="{DBD15C14-7C3B-4858-A400-255053D0035D}"/>
    <dgm:cxn modelId="{5139C1CB-6604-4FBA-AA31-8F52E0AAE4A8}" type="presOf" srcId="{01127D78-98E9-43FE-B759-BB9CD56621B2}" destId="{CF10FFDE-EC36-48C8-BC1C-C85B305EC3FA}" srcOrd="0" destOrd="1" presId="urn:microsoft.com/office/officeart/2009/3/layout/DescendingProcess"/>
    <dgm:cxn modelId="{06BEA4D9-B825-4259-A781-E5AF8459F396}" srcId="{0C73F371-39C8-40AC-BA36-87A327EA3D51}" destId="{01127D78-98E9-43FE-B759-BB9CD56621B2}" srcOrd="0" destOrd="0" parTransId="{68B98693-C1CF-407E-9E71-7F1334FB211D}" sibTransId="{CB5F8A79-7204-4049-B93E-60E082244AAC}"/>
    <dgm:cxn modelId="{739B82EB-9EEF-4C54-A1C4-583BAD6436D7}" srcId="{88073C5D-5AF7-4B38-8EBE-7E652BB64DB5}" destId="{6AE7B706-8B7A-4A6D-A831-D7264A784F59}" srcOrd="0" destOrd="0" parTransId="{13678B73-94F1-4EFB-8706-7F422F8F2282}" sibTransId="{C4261022-2173-40C1-965F-6ECE62C5AA45}"/>
    <dgm:cxn modelId="{A1A163ED-2B48-4251-9C52-6F5F7E954250}" type="presOf" srcId="{9C0418BC-C865-41C4-A7F6-5085FC274F9B}" destId="{4C0C3785-EBAD-4CA8-954F-CFD4EF4AE23E}" srcOrd="0" destOrd="0" presId="urn:microsoft.com/office/officeart/2009/3/layout/DescendingProcess"/>
    <dgm:cxn modelId="{F2BA7EF7-EE18-40D3-BAFD-5EA8A4F6C70C}" srcId="{88073C5D-5AF7-4B38-8EBE-7E652BB64DB5}" destId="{0C73F371-39C8-40AC-BA36-87A327EA3D51}" srcOrd="5" destOrd="0" parTransId="{893E94B0-411C-4761-BDB4-93E14CEEA976}" sibTransId="{DCC1FB7E-FBD2-4137-886B-48CB2536DD0D}"/>
    <dgm:cxn modelId="{64A59BFF-F64B-48BA-89E6-55A1769DE2B3}" type="presOf" srcId="{62F4EA6F-901F-431A-AE85-8613044ACF20}" destId="{B1754B3C-0BD0-4E00-A1BD-F0C5012282EF}" srcOrd="0" destOrd="0" presId="urn:microsoft.com/office/officeart/2009/3/layout/DescendingProcess"/>
    <dgm:cxn modelId="{D5758EA5-14FD-43E3-926A-8AFF75E46B67}" type="presParOf" srcId="{AD5622FC-BED5-44AF-ADEA-FE82F6A4ED82}" destId="{81D5B452-9A0F-4207-8E51-3E2B6620835C}" srcOrd="0" destOrd="0" presId="urn:microsoft.com/office/officeart/2009/3/layout/DescendingProcess"/>
    <dgm:cxn modelId="{BBB38515-8DFF-489E-8D74-3491F08B7ACF}" type="presParOf" srcId="{AD5622FC-BED5-44AF-ADEA-FE82F6A4ED82}" destId="{ABB30204-D7E5-4F3B-91C2-6D77D4F6ADBA}" srcOrd="1" destOrd="0" presId="urn:microsoft.com/office/officeart/2009/3/layout/DescendingProcess"/>
    <dgm:cxn modelId="{31C159CC-91B6-40AF-BD26-A9E62B06FCAF}" type="presParOf" srcId="{AD5622FC-BED5-44AF-ADEA-FE82F6A4ED82}" destId="{B1754B3C-0BD0-4E00-A1BD-F0C5012282EF}" srcOrd="2" destOrd="0" presId="urn:microsoft.com/office/officeart/2009/3/layout/DescendingProcess"/>
    <dgm:cxn modelId="{D8FA1EBA-19D4-4EBA-AF10-411BB627BBF7}" type="presParOf" srcId="{AD5622FC-BED5-44AF-ADEA-FE82F6A4ED82}" destId="{CF9877FF-673C-4422-9C26-A7EB1F26842E}" srcOrd="3" destOrd="0" presId="urn:microsoft.com/office/officeart/2009/3/layout/DescendingProcess"/>
    <dgm:cxn modelId="{3DFB9DA7-A5DA-4699-972E-651BB289BF76}" type="presParOf" srcId="{CF9877FF-673C-4422-9C26-A7EB1F26842E}" destId="{AF15DA11-959C-449F-A45E-C5FEF619F127}" srcOrd="0" destOrd="0" presId="urn:microsoft.com/office/officeart/2009/3/layout/DescendingProcess"/>
    <dgm:cxn modelId="{2EF2729C-69D0-4675-A8D7-8967445451EB}" type="presParOf" srcId="{AD5622FC-BED5-44AF-ADEA-FE82F6A4ED82}" destId="{DC5FA7AD-2231-4B8A-8A08-91FC64997EA3}" srcOrd="4" destOrd="0" presId="urn:microsoft.com/office/officeart/2009/3/layout/DescendingProcess"/>
    <dgm:cxn modelId="{0AF3C98A-A218-4A7E-A139-D44B36011DF9}" type="presParOf" srcId="{AD5622FC-BED5-44AF-ADEA-FE82F6A4ED82}" destId="{8522C7B5-C9F4-4006-B5F8-0E4D96ADE208}" srcOrd="5" destOrd="0" presId="urn:microsoft.com/office/officeart/2009/3/layout/DescendingProcess"/>
    <dgm:cxn modelId="{664C5891-924A-4960-97FE-7F4CB30DC9E1}" type="presParOf" srcId="{8522C7B5-C9F4-4006-B5F8-0E4D96ADE208}" destId="{D02C31AB-8BB6-423F-82D5-3BA75F76A1CE}" srcOrd="0" destOrd="0" presId="urn:microsoft.com/office/officeart/2009/3/layout/DescendingProcess"/>
    <dgm:cxn modelId="{F0D3B6A7-8EF3-4074-B0C6-12AD3E9C3CAF}" type="presParOf" srcId="{AD5622FC-BED5-44AF-ADEA-FE82F6A4ED82}" destId="{02DFE56C-6D7E-4E2A-A66E-CD902B2A4405}" srcOrd="6" destOrd="0" presId="urn:microsoft.com/office/officeart/2009/3/layout/DescendingProcess"/>
    <dgm:cxn modelId="{45CD4A16-228B-45DB-A25C-0C01361F0088}" type="presParOf" srcId="{AD5622FC-BED5-44AF-ADEA-FE82F6A4ED82}" destId="{29EBF97D-1BF9-402E-86F3-1DBD1ADAC649}" srcOrd="7" destOrd="0" presId="urn:microsoft.com/office/officeart/2009/3/layout/DescendingProcess"/>
    <dgm:cxn modelId="{4DCCC891-FE62-4B1F-A6C3-F02E1D98A0BA}" type="presParOf" srcId="{29EBF97D-1BF9-402E-86F3-1DBD1ADAC649}" destId="{4C0C3785-EBAD-4CA8-954F-CFD4EF4AE23E}" srcOrd="0" destOrd="0" presId="urn:microsoft.com/office/officeart/2009/3/layout/DescendingProcess"/>
    <dgm:cxn modelId="{E6BA13D3-EC66-413A-A8CA-C8344A9794B5}" type="presParOf" srcId="{AD5622FC-BED5-44AF-ADEA-FE82F6A4ED82}" destId="{2A4F1419-9815-4184-8B34-FB6340EF8E92}" srcOrd="8" destOrd="0" presId="urn:microsoft.com/office/officeart/2009/3/layout/DescendingProcess"/>
    <dgm:cxn modelId="{D36C1705-6761-45F9-A5C8-80BEEAC5FE35}" type="presParOf" srcId="{AD5622FC-BED5-44AF-ADEA-FE82F6A4ED82}" destId="{BF4C37CD-389B-40AB-8938-51F2DB8BE49B}" srcOrd="9" destOrd="0" presId="urn:microsoft.com/office/officeart/2009/3/layout/DescendingProcess"/>
    <dgm:cxn modelId="{C243F2C3-B67D-4AB6-B305-7232BB45835F}" type="presParOf" srcId="{BF4C37CD-389B-40AB-8938-51F2DB8BE49B}" destId="{149429F7-1114-4D33-B9C7-9FFE9B62D117}" srcOrd="0" destOrd="0" presId="urn:microsoft.com/office/officeart/2009/3/layout/DescendingProcess"/>
    <dgm:cxn modelId="{5B94CD16-815C-44CE-96BF-B5B78777FDBA}" type="presParOf" srcId="{AD5622FC-BED5-44AF-ADEA-FE82F6A4ED82}" destId="{CF10FFDE-EC36-48C8-BC1C-C85B305EC3FA}" srcOrd="10" destOrd="0" presId="urn:microsoft.com/office/officeart/2009/3/layout/DescendingProcess"/>
  </dgm:cxnLst>
  <dgm:bg/>
  <dgm:whole>
    <a:ln w="28575">
      <a:solidFill>
        <a:schemeClr val="tx1">
          <a:lumMod val="95000"/>
          <a:lumOff val="500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D5B452-9A0F-4207-8E51-3E2B6620835C}">
      <dsp:nvSpPr>
        <dsp:cNvPr id="0" name=""/>
        <dsp:cNvSpPr/>
      </dsp:nvSpPr>
      <dsp:spPr>
        <a:xfrm rot="4396374">
          <a:off x="1213151" y="631926"/>
          <a:ext cx="2741396" cy="1911782"/>
        </a:xfrm>
        <a:prstGeom prst="swooshArrow">
          <a:avLst>
            <a:gd name="adj1" fmla="val 16310"/>
            <a:gd name="adj2" fmla="val 3137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F15DA11-959C-449F-A45E-C5FEF619F127}">
      <dsp:nvSpPr>
        <dsp:cNvPr id="0" name=""/>
        <dsp:cNvSpPr/>
      </dsp:nvSpPr>
      <dsp:spPr>
        <a:xfrm>
          <a:off x="2147517" y="820584"/>
          <a:ext cx="69228" cy="69228"/>
        </a:xfrm>
        <a:prstGeom prst="ellipse">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D02C31AB-8BB6-423F-82D5-3BA75F76A1CE}">
      <dsp:nvSpPr>
        <dsp:cNvPr id="0" name=""/>
        <dsp:cNvSpPr/>
      </dsp:nvSpPr>
      <dsp:spPr>
        <a:xfrm>
          <a:off x="2538406" y="1120681"/>
          <a:ext cx="69228" cy="69228"/>
        </a:xfrm>
        <a:prstGeom prst="ellipse">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4C0C3785-EBAD-4CA8-954F-CFD4EF4AE23E}">
      <dsp:nvSpPr>
        <dsp:cNvPr id="0" name=""/>
        <dsp:cNvSpPr/>
      </dsp:nvSpPr>
      <dsp:spPr>
        <a:xfrm>
          <a:off x="2889822" y="1471906"/>
          <a:ext cx="69228" cy="69228"/>
        </a:xfrm>
        <a:prstGeom prst="ellipse">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ABB30204-D7E5-4F3B-91C2-6D77D4F6ADBA}">
      <dsp:nvSpPr>
        <dsp:cNvPr id="0" name=""/>
        <dsp:cNvSpPr/>
      </dsp:nvSpPr>
      <dsp:spPr>
        <a:xfrm>
          <a:off x="1620138" y="151226"/>
          <a:ext cx="2001216" cy="508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tr-TR" sz="1200" b="1" kern="1200">
              <a:latin typeface="Times New Roman" panose="02020603050405020304" pitchFamily="18" charset="0"/>
              <a:cs typeface="Times New Roman" panose="02020603050405020304" pitchFamily="18" charset="0"/>
            </a:rPr>
            <a:t>78 Adet DMA Bölgesi Oluştur</a:t>
          </a:r>
        </a:p>
        <a:p>
          <a:pPr marL="114300" lvl="1" indent="-114300" algn="l" defTabSz="533400">
            <a:lnSpc>
              <a:spcPct val="90000"/>
            </a:lnSpc>
            <a:spcBef>
              <a:spcPct val="0"/>
            </a:spcBef>
            <a:spcAft>
              <a:spcPct val="15000"/>
            </a:spcAft>
            <a:buChar char="•"/>
          </a:pPr>
          <a:r>
            <a:rPr lang="tr-TR" sz="1200" kern="1200">
              <a:solidFill>
                <a:srgbClr val="FF0000"/>
              </a:solidFill>
              <a:latin typeface="Times New Roman" panose="02020603050405020304" pitchFamily="18" charset="0"/>
              <a:cs typeface="Times New Roman" panose="02020603050405020304" pitchFamily="18" charset="0"/>
            </a:rPr>
            <a:t>Kazanç : 0 l/s</a:t>
          </a:r>
        </a:p>
      </dsp:txBody>
      <dsp:txXfrm>
        <a:off x="1620138" y="151226"/>
        <a:ext cx="2001216" cy="508101"/>
      </dsp:txXfrm>
    </dsp:sp>
    <dsp:sp modelId="{B1754B3C-0BD0-4E00-A1BD-F0C5012282EF}">
      <dsp:nvSpPr>
        <dsp:cNvPr id="0" name=""/>
        <dsp:cNvSpPr/>
      </dsp:nvSpPr>
      <dsp:spPr>
        <a:xfrm>
          <a:off x="2763470" y="396621"/>
          <a:ext cx="1921259" cy="508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tr-TR" sz="1200" b="1" kern="1200">
              <a:latin typeface="Times New Roman" panose="02020603050405020304" pitchFamily="18" charset="0"/>
              <a:cs typeface="Times New Roman" panose="02020603050405020304" pitchFamily="18" charset="0"/>
            </a:rPr>
            <a:t>Basıncı 34.11 m ayarla</a:t>
          </a:r>
        </a:p>
        <a:p>
          <a:pPr marL="0" lvl="0" indent="0" algn="l" defTabSz="533400">
            <a:lnSpc>
              <a:spcPct val="90000"/>
            </a:lnSpc>
            <a:spcBef>
              <a:spcPct val="0"/>
            </a:spcBef>
            <a:spcAft>
              <a:spcPct val="35000"/>
            </a:spcAft>
            <a:buNone/>
          </a:pPr>
          <a:r>
            <a:rPr lang="tr-TR" sz="1200" kern="1200">
              <a:solidFill>
                <a:srgbClr val="FF0000"/>
              </a:solidFill>
              <a:latin typeface="Times New Roman" panose="02020603050405020304" pitchFamily="18" charset="0"/>
              <a:cs typeface="Times New Roman" panose="02020603050405020304" pitchFamily="18" charset="0"/>
            </a:rPr>
            <a:t>Kazanç : 168.98 l/s</a:t>
          </a:r>
          <a:endParaRPr lang="tr-TR" sz="1200" b="1" kern="1200">
            <a:latin typeface="Times New Roman" panose="02020603050405020304" pitchFamily="18" charset="0"/>
            <a:cs typeface="Times New Roman" panose="02020603050405020304" pitchFamily="18" charset="0"/>
          </a:endParaRPr>
        </a:p>
      </dsp:txBody>
      <dsp:txXfrm>
        <a:off x="2763470" y="396621"/>
        <a:ext cx="1921259" cy="508101"/>
      </dsp:txXfrm>
    </dsp:sp>
    <dsp:sp modelId="{DC5FA7AD-2231-4B8A-8A08-91FC64997EA3}">
      <dsp:nvSpPr>
        <dsp:cNvPr id="0" name=""/>
        <dsp:cNvSpPr/>
      </dsp:nvSpPr>
      <dsp:spPr>
        <a:xfrm>
          <a:off x="3220749" y="878406"/>
          <a:ext cx="2014400" cy="508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tr-TR" sz="1200" b="1" kern="1200">
              <a:latin typeface="Times New Roman" panose="02020603050405020304" pitchFamily="18" charset="0"/>
              <a:cs typeface="Times New Roman" panose="02020603050405020304" pitchFamily="18" charset="0"/>
            </a:rPr>
            <a:t>Aktif Kaçak Yöntemi Uygula</a:t>
          </a:r>
        </a:p>
        <a:p>
          <a:pPr marL="114300" lvl="1" indent="-114300" algn="l" defTabSz="533400">
            <a:lnSpc>
              <a:spcPct val="90000"/>
            </a:lnSpc>
            <a:spcBef>
              <a:spcPct val="0"/>
            </a:spcBef>
            <a:spcAft>
              <a:spcPct val="15000"/>
            </a:spcAft>
            <a:buChar char="•"/>
          </a:pPr>
          <a:r>
            <a:rPr lang="tr-TR" sz="1200" b="0" kern="1200">
              <a:solidFill>
                <a:srgbClr val="FF0000"/>
              </a:solidFill>
              <a:latin typeface="Times New Roman" panose="02020603050405020304" pitchFamily="18" charset="0"/>
              <a:cs typeface="Times New Roman" panose="02020603050405020304" pitchFamily="18" charset="0"/>
            </a:rPr>
            <a:t>Kazanç : 507,55 </a:t>
          </a:r>
          <a:r>
            <a:rPr lang="tr-TR" sz="1200" kern="1200">
              <a:solidFill>
                <a:srgbClr val="FF0000"/>
              </a:solidFill>
              <a:latin typeface="Times New Roman" panose="02020603050405020304" pitchFamily="18" charset="0"/>
              <a:cs typeface="Times New Roman" panose="02020603050405020304" pitchFamily="18" charset="0"/>
            </a:rPr>
            <a:t>l/s</a:t>
          </a:r>
          <a:endParaRPr lang="tr-TR" sz="1200" b="0" kern="1200">
            <a:solidFill>
              <a:srgbClr val="FF0000"/>
            </a:solidFill>
            <a:latin typeface="Times New Roman" panose="02020603050405020304" pitchFamily="18" charset="0"/>
            <a:cs typeface="Times New Roman" panose="02020603050405020304" pitchFamily="18" charset="0"/>
          </a:endParaRPr>
        </a:p>
      </dsp:txBody>
      <dsp:txXfrm>
        <a:off x="3220749" y="878406"/>
        <a:ext cx="2014400" cy="508101"/>
      </dsp:txXfrm>
    </dsp:sp>
    <dsp:sp modelId="{149429F7-1114-4D33-B9C7-9FFE9B62D117}">
      <dsp:nvSpPr>
        <dsp:cNvPr id="0" name=""/>
        <dsp:cNvSpPr/>
      </dsp:nvSpPr>
      <dsp:spPr>
        <a:xfrm>
          <a:off x="3144127" y="1858381"/>
          <a:ext cx="69228" cy="69228"/>
        </a:xfrm>
        <a:prstGeom prst="ellipse">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02DFE56C-6D7E-4E2A-A66E-CD902B2A4405}">
      <dsp:nvSpPr>
        <dsp:cNvPr id="0" name=""/>
        <dsp:cNvSpPr/>
      </dsp:nvSpPr>
      <dsp:spPr>
        <a:xfrm>
          <a:off x="3243055" y="1342434"/>
          <a:ext cx="2431936" cy="508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tr-TR" sz="1200" b="1" kern="1200">
              <a:latin typeface="Times New Roman" panose="02020603050405020304" pitchFamily="18" charset="0"/>
              <a:cs typeface="Times New Roman" panose="02020603050405020304" pitchFamily="18" charset="0"/>
            </a:rPr>
            <a:t>Sayaç Rehabilitasyonu Uygula</a:t>
          </a:r>
        </a:p>
        <a:p>
          <a:pPr marL="114300" lvl="1" indent="-114300" algn="l" defTabSz="533400">
            <a:lnSpc>
              <a:spcPct val="90000"/>
            </a:lnSpc>
            <a:spcBef>
              <a:spcPct val="0"/>
            </a:spcBef>
            <a:spcAft>
              <a:spcPct val="15000"/>
            </a:spcAft>
            <a:buChar char="•"/>
          </a:pPr>
          <a:r>
            <a:rPr lang="tr-TR" sz="1200" kern="1200">
              <a:solidFill>
                <a:srgbClr val="FF0000"/>
              </a:solidFill>
              <a:latin typeface="Times New Roman" panose="02020603050405020304" pitchFamily="18" charset="0"/>
              <a:cs typeface="Times New Roman" panose="02020603050405020304" pitchFamily="18" charset="0"/>
            </a:rPr>
            <a:t>Kazanç 20.91 l/sn</a:t>
          </a:r>
        </a:p>
      </dsp:txBody>
      <dsp:txXfrm>
        <a:off x="3243055" y="1342434"/>
        <a:ext cx="2431936" cy="508101"/>
      </dsp:txXfrm>
    </dsp:sp>
    <dsp:sp modelId="{2A4F1419-9815-4184-8B34-FB6340EF8E92}">
      <dsp:nvSpPr>
        <dsp:cNvPr id="0" name=""/>
        <dsp:cNvSpPr/>
      </dsp:nvSpPr>
      <dsp:spPr>
        <a:xfrm>
          <a:off x="4091777" y="1902799"/>
          <a:ext cx="1668940" cy="4481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tr-TR" sz="1200" b="1" kern="1200">
              <a:latin typeface="Times New Roman" panose="02020603050405020304" pitchFamily="18" charset="0"/>
              <a:cs typeface="Times New Roman" panose="02020603050405020304" pitchFamily="18" charset="0"/>
            </a:rPr>
            <a:t>Ekip sayısını 1 Artır (11 Ekip)</a:t>
          </a:r>
        </a:p>
        <a:p>
          <a:pPr marL="0" lvl="0" indent="0" algn="l" defTabSz="533400">
            <a:lnSpc>
              <a:spcPct val="90000"/>
            </a:lnSpc>
            <a:spcBef>
              <a:spcPct val="0"/>
            </a:spcBef>
            <a:spcAft>
              <a:spcPct val="35000"/>
            </a:spcAft>
            <a:buNone/>
          </a:pPr>
          <a:r>
            <a:rPr lang="tr-TR" sz="1200" kern="1200">
              <a:solidFill>
                <a:srgbClr val="FF0000"/>
              </a:solidFill>
              <a:latin typeface="Times New Roman" panose="02020603050405020304" pitchFamily="18" charset="0"/>
              <a:cs typeface="Times New Roman" panose="02020603050405020304" pitchFamily="18" charset="0"/>
            </a:rPr>
            <a:t>Kazanç : 22,09 l/s</a:t>
          </a:r>
          <a:endParaRPr lang="tr-TR" sz="1200" b="1" kern="1200">
            <a:latin typeface="Times New Roman" panose="02020603050405020304" pitchFamily="18" charset="0"/>
            <a:cs typeface="Times New Roman" panose="02020603050405020304" pitchFamily="18" charset="0"/>
          </a:endParaRPr>
        </a:p>
      </dsp:txBody>
      <dsp:txXfrm>
        <a:off x="4091777" y="1902799"/>
        <a:ext cx="1668940" cy="448191"/>
      </dsp:txXfrm>
    </dsp:sp>
    <dsp:sp modelId="{CF10FFDE-EC36-48C8-BC1C-C85B305EC3FA}">
      <dsp:nvSpPr>
        <dsp:cNvPr id="0" name=""/>
        <dsp:cNvSpPr/>
      </dsp:nvSpPr>
      <dsp:spPr>
        <a:xfrm>
          <a:off x="2592320" y="2718343"/>
          <a:ext cx="2113909" cy="4064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tr-TR" sz="1200" b="1" kern="1200">
              <a:solidFill>
                <a:srgbClr val="FF0000"/>
              </a:solidFill>
              <a:latin typeface="Times New Roman" panose="02020603050405020304" pitchFamily="18" charset="0"/>
              <a:cs typeface="Times New Roman" panose="02020603050405020304" pitchFamily="18" charset="0"/>
            </a:rPr>
            <a:t>EKS =  1,882.31  l/s</a:t>
          </a:r>
        </a:p>
        <a:p>
          <a:pPr marL="0" lvl="0" indent="0" algn="l" defTabSz="533400">
            <a:lnSpc>
              <a:spcPct val="90000"/>
            </a:lnSpc>
            <a:spcBef>
              <a:spcPct val="0"/>
            </a:spcBef>
            <a:spcAft>
              <a:spcPct val="35000"/>
            </a:spcAft>
            <a:buNone/>
          </a:pPr>
          <a:r>
            <a:rPr lang="tr-TR" sz="1200" b="1" kern="1200">
              <a:solidFill>
                <a:srgbClr val="FF0000"/>
              </a:solidFill>
              <a:latin typeface="Times New Roman" panose="02020603050405020304" pitchFamily="18" charset="0"/>
              <a:cs typeface="Times New Roman" panose="02020603050405020304" pitchFamily="18" charset="0"/>
            </a:rPr>
            <a:t>          %36.55</a:t>
          </a:r>
        </a:p>
        <a:p>
          <a:pPr marL="57150" lvl="1" indent="-57150" algn="l" defTabSz="311150">
            <a:lnSpc>
              <a:spcPct val="90000"/>
            </a:lnSpc>
            <a:spcBef>
              <a:spcPct val="0"/>
            </a:spcBef>
            <a:spcAft>
              <a:spcPct val="15000"/>
            </a:spcAft>
            <a:buChar char="•"/>
          </a:pPr>
          <a:endParaRPr lang="tr-TR" sz="700" kern="1200"/>
        </a:p>
        <a:p>
          <a:pPr marL="57150" lvl="1" indent="-57150" algn="l" defTabSz="311150">
            <a:lnSpc>
              <a:spcPct val="90000"/>
            </a:lnSpc>
            <a:spcBef>
              <a:spcPct val="0"/>
            </a:spcBef>
            <a:spcAft>
              <a:spcPct val="15000"/>
            </a:spcAft>
            <a:buChar char="•"/>
          </a:pPr>
          <a:endParaRPr lang="tr-TR" sz="700" kern="1200"/>
        </a:p>
      </dsp:txBody>
      <dsp:txXfrm>
        <a:off x="2592320" y="2718343"/>
        <a:ext cx="2113909" cy="406481"/>
      </dsp:txXfrm>
    </dsp:sp>
  </dsp:spTree>
</dsp:drawing>
</file>

<file path=word/diagrams/layout1.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0.71414</cdr:x>
      <cdr:y>0.09741</cdr:y>
    </cdr:from>
    <cdr:to>
      <cdr:x>0.95965</cdr:x>
      <cdr:y>0.23574</cdr:y>
    </cdr:to>
    <cdr:sp macro="" textlink="">
      <cdr:nvSpPr>
        <cdr:cNvPr id="2" name="Metin kutusu 1"/>
        <cdr:cNvSpPr txBox="1"/>
      </cdr:nvSpPr>
      <cdr:spPr>
        <a:xfrm xmlns:a="http://schemas.openxmlformats.org/drawingml/2006/main">
          <a:off x="4113977" y="436095"/>
          <a:ext cx="1414314" cy="619268"/>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tr-TR" sz="1100" b="1">
              <a:latin typeface="Times New Roman" panose="02020603050405020304" pitchFamily="18" charset="0"/>
              <a:cs typeface="Times New Roman" panose="02020603050405020304" pitchFamily="18" charset="0"/>
            </a:rPr>
            <a:t>Toplam Kayıp</a:t>
          </a:r>
        </a:p>
        <a:p xmlns:a="http://schemas.openxmlformats.org/drawingml/2006/main">
          <a:pPr algn="ctr"/>
          <a:r>
            <a:rPr lang="tr-TR" sz="1100" b="1">
              <a:latin typeface="Times New Roman" panose="02020603050405020304" pitchFamily="18" charset="0"/>
              <a:cs typeface="Times New Roman" panose="02020603050405020304" pitchFamily="18" charset="0"/>
            </a:rPr>
            <a:t>224,800 m3/gün</a:t>
          </a:r>
        </a:p>
        <a:p xmlns:a="http://schemas.openxmlformats.org/drawingml/2006/main">
          <a:pPr algn="ctr"/>
          <a:r>
            <a:rPr lang="tr-TR" sz="1100" b="1">
              <a:latin typeface="Times New Roman" panose="02020603050405020304" pitchFamily="18" charset="0"/>
              <a:cs typeface="Times New Roman" panose="02020603050405020304" pitchFamily="18" charset="0"/>
            </a:rPr>
            <a:t>%50.53</a:t>
          </a:r>
        </a:p>
      </cdr:txBody>
    </cdr:sp>
  </cdr:relSizeAnchor>
  <cdr:relSizeAnchor xmlns:cdr="http://schemas.openxmlformats.org/drawingml/2006/chartDrawing">
    <cdr:from>
      <cdr:x>0.68352</cdr:x>
      <cdr:y>0.74119</cdr:y>
    </cdr:from>
    <cdr:to>
      <cdr:x>0.9871</cdr:x>
      <cdr:y>0.93404</cdr:y>
    </cdr:to>
    <cdr:sp macro="" textlink="">
      <cdr:nvSpPr>
        <cdr:cNvPr id="3" name="Metin kutusu 1"/>
        <cdr:cNvSpPr txBox="1"/>
      </cdr:nvSpPr>
      <cdr:spPr>
        <a:xfrm xmlns:a="http://schemas.openxmlformats.org/drawingml/2006/main">
          <a:off x="3937568" y="3318124"/>
          <a:ext cx="1748858" cy="863352"/>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tr-TR" sz="1100" b="1">
            <a:latin typeface="Times New Roman" panose="02020603050405020304" pitchFamily="18" charset="0"/>
            <a:cs typeface="Times New Roman" panose="02020603050405020304" pitchFamily="18" charset="0"/>
          </a:endParaRPr>
        </a:p>
        <a:p xmlns:a="http://schemas.openxmlformats.org/drawingml/2006/main">
          <a:pPr algn="ctr"/>
          <a:r>
            <a:rPr lang="tr-TR" sz="1100" b="1">
              <a:latin typeface="Times New Roman" panose="02020603050405020304" pitchFamily="18" charset="0"/>
              <a:cs typeface="Times New Roman" panose="02020603050405020304" pitchFamily="18" charset="0"/>
            </a:rPr>
            <a:t>Ekonomik Kayıp Seviyesi</a:t>
          </a:r>
        </a:p>
        <a:p xmlns:a="http://schemas.openxmlformats.org/drawingml/2006/main">
          <a:pPr algn="ctr"/>
          <a:r>
            <a:rPr lang="tr-TR" sz="1100" b="1">
              <a:solidFill>
                <a:srgbClr val="FF0000"/>
              </a:solidFill>
              <a:latin typeface="Times New Roman" panose="02020603050405020304" pitchFamily="18" charset="0"/>
              <a:cs typeface="Times New Roman" panose="02020603050405020304" pitchFamily="18" charset="0"/>
            </a:rPr>
            <a:t>162,632 m3/gün, %36.55</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6BFB59621223041ACA26C1625C88120" ma:contentTypeVersion="1" ma:contentTypeDescription="Yeni belge oluşturun." ma:contentTypeScope="" ma:versionID="d640aabe8aa7dfcf6ddfc0e8f64e7d9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65093-BA29-4A69-ACB1-5CCFF5AFD8CF}"/>
</file>

<file path=customXml/itemProps2.xml><?xml version="1.0" encoding="utf-8"?>
<ds:datastoreItem xmlns:ds="http://schemas.openxmlformats.org/officeDocument/2006/customXml" ds:itemID="{02CBE607-8330-4CEE-BDF7-63710AC2E9AA}"/>
</file>

<file path=customXml/itemProps3.xml><?xml version="1.0" encoding="utf-8"?>
<ds:datastoreItem xmlns:ds="http://schemas.openxmlformats.org/officeDocument/2006/customXml" ds:itemID="{A5AA8025-DBA9-4BAF-A8BE-3F52AFFFCA73}"/>
</file>

<file path=docProps/app.xml><?xml version="1.0" encoding="utf-8"?>
<Properties xmlns="http://schemas.openxmlformats.org/officeDocument/2006/extended-properties" xmlns:vt="http://schemas.openxmlformats.org/officeDocument/2006/docPropsVTypes">
  <Template>Normal</Template>
  <TotalTime>7</TotalTime>
  <Pages>9</Pages>
  <Words>1950</Words>
  <Characters>11120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Lenovo</cp:lastModifiedBy>
  <cp:revision>4</cp:revision>
  <dcterms:created xsi:type="dcterms:W3CDTF">2023-08-22T13:00:00Z</dcterms:created>
  <dcterms:modified xsi:type="dcterms:W3CDTF">2023-08-22T15:54:00Z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0x01010046BFB59621223041ACA26C1625C88120</vt:lpwstr>
  </property>
</Properties>
</file>